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FE" w:rsidRPr="00C852A8" w:rsidRDefault="008828B6" w:rsidP="008B31FE">
      <w:pPr>
        <w:pStyle w:val="NormalWeb"/>
        <w:shd w:val="clear" w:color="auto" w:fill="FFFFFF"/>
        <w:spacing w:after="0" w:line="240" w:lineRule="auto"/>
        <w:jc w:val="both"/>
        <w:rPr>
          <w:rFonts w:ascii="Verdana" w:hAnsi="Verdana"/>
          <w:sz w:val="16"/>
          <w:szCs w:val="20"/>
          <w:lang w:val="en"/>
        </w:rPr>
      </w:pPr>
      <w:bookmarkStart w:id="0" w:name="_GoBack"/>
      <w:bookmarkEnd w:id="0"/>
      <w:r w:rsidRPr="00C852A8">
        <w:rPr>
          <w:rStyle w:val="Strong"/>
          <w:rFonts w:ascii="Verdana" w:hAnsi="Verdana"/>
          <w:color w:val="215868" w:themeColor="accent5" w:themeShade="80"/>
          <w:sz w:val="16"/>
          <w:szCs w:val="20"/>
          <w:lang w:val="en"/>
        </w:rPr>
        <w:t>Background</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T</w:t>
      </w:r>
      <w:r w:rsidR="00C06072" w:rsidRPr="00C852A8">
        <w:rPr>
          <w:rFonts w:ascii="Verdana" w:hAnsi="Verdana"/>
          <w:sz w:val="16"/>
          <w:szCs w:val="20"/>
          <w:lang w:val="en"/>
        </w:rPr>
        <w:t>he primary school sport premium i</w:t>
      </w:r>
      <w:r w:rsidRPr="00C852A8">
        <w:rPr>
          <w:rFonts w:ascii="Verdana" w:hAnsi="Verdana"/>
          <w:sz w:val="16"/>
          <w:szCs w:val="20"/>
          <w:lang w:val="en"/>
        </w:rPr>
        <w:t xml:space="preserve">nvestment </w:t>
      </w:r>
      <w:r w:rsidR="00057799" w:rsidRPr="00C852A8">
        <w:rPr>
          <w:rFonts w:ascii="Verdana" w:hAnsi="Verdana"/>
          <w:sz w:val="16"/>
          <w:szCs w:val="20"/>
          <w:lang w:val="en"/>
        </w:rPr>
        <w:t>goes</w:t>
      </w:r>
      <w:r w:rsidRPr="00C852A8">
        <w:rPr>
          <w:rFonts w:ascii="Verdana" w:hAnsi="Verdana"/>
          <w:sz w:val="16"/>
          <w:szCs w:val="20"/>
          <w:lang w:val="en"/>
        </w:rPr>
        <w:t xml:space="preserve"> direct to primary school Head Teachers and is designed to support improvements in the quality and</w:t>
      </w:r>
      <w:r w:rsidR="00057799" w:rsidRPr="00C852A8">
        <w:rPr>
          <w:rFonts w:ascii="Verdana" w:hAnsi="Verdana"/>
          <w:sz w:val="16"/>
          <w:szCs w:val="20"/>
          <w:lang w:val="en"/>
        </w:rPr>
        <w:t xml:space="preserve"> depth of PE and school sport. In 2017/18 the amount schools receive each year has doubled. </w:t>
      </w:r>
    </w:p>
    <w:p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rsidR="008B31FE" w:rsidRPr="00C852A8" w:rsidRDefault="008828B6"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Funding</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Individu</w:t>
      </w:r>
      <w:r w:rsidR="00057799" w:rsidRPr="00C852A8">
        <w:rPr>
          <w:rFonts w:ascii="Verdana" w:hAnsi="Verdana"/>
          <w:sz w:val="16"/>
          <w:szCs w:val="20"/>
          <w:lang w:val="en"/>
        </w:rPr>
        <w:t>al schools will receive circa £16000-18</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rsidTr="00C852A8">
        <w:trPr>
          <w:trHeight w:val="102"/>
        </w:trPr>
        <w:tc>
          <w:tcPr>
            <w:tcW w:w="10632" w:type="dxa"/>
            <w:shd w:val="clear" w:color="auto" w:fill="215868" w:themeFill="accent5" w:themeFillShade="80"/>
            <w:tcMar>
              <w:top w:w="28" w:type="dxa"/>
              <w:bottom w:w="28" w:type="dxa"/>
            </w:tcMar>
            <w:vAlign w:val="center"/>
          </w:tcPr>
          <w:p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2D68B6">
              <w:rPr>
                <w:rFonts w:ascii="Verdana" w:hAnsi="Verdana"/>
                <w:b/>
                <w:color w:val="C2D69B" w:themeColor="accent3" w:themeTint="99"/>
                <w:sz w:val="16"/>
                <w:szCs w:val="20"/>
                <w:lang w:val="en"/>
              </w:rPr>
              <w:t>nding for the academic year 2020/21</w:t>
            </w:r>
          </w:p>
        </w:tc>
        <w:tc>
          <w:tcPr>
            <w:tcW w:w="1701" w:type="dxa"/>
            <w:shd w:val="clear" w:color="auto" w:fill="215868" w:themeFill="accent5" w:themeFillShade="80"/>
            <w:tcMar>
              <w:top w:w="28" w:type="dxa"/>
              <w:bottom w:w="28" w:type="dxa"/>
            </w:tcMar>
            <w:vAlign w:val="center"/>
          </w:tcPr>
          <w:p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t>
            </w:r>
            <w:r w:rsidR="009774EA">
              <w:rPr>
                <w:rFonts w:ascii="Verdana" w:hAnsi="Verdana"/>
                <w:b/>
                <w:color w:val="C2D69B" w:themeColor="accent3" w:themeTint="99"/>
                <w:sz w:val="16"/>
                <w:szCs w:val="20"/>
                <w:lang w:val="en"/>
              </w:rPr>
              <w:t>16300</w:t>
            </w:r>
          </w:p>
        </w:tc>
      </w:tr>
      <w:tr w:rsidR="00D124A2" w:rsidTr="00C852A8">
        <w:trPr>
          <w:trHeight w:val="150"/>
        </w:trPr>
        <w:tc>
          <w:tcPr>
            <w:tcW w:w="10632" w:type="dxa"/>
            <w:shd w:val="clear" w:color="auto" w:fill="215868" w:themeFill="accent5" w:themeFillShade="80"/>
            <w:tcMar>
              <w:top w:w="28" w:type="dxa"/>
              <w:bottom w:w="28" w:type="dxa"/>
            </w:tcMar>
            <w:vAlign w:val="center"/>
          </w:tcPr>
          <w:p w:rsidR="00140111"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swim competently, confidently and proficiently over a distance of at least 25 metres?</w:t>
            </w:r>
          </w:p>
        </w:tc>
        <w:tc>
          <w:tcPr>
            <w:tcW w:w="1701" w:type="dxa"/>
            <w:shd w:val="clear" w:color="auto" w:fill="215868" w:themeFill="accent5" w:themeFillShade="80"/>
            <w:tcMar>
              <w:top w:w="28" w:type="dxa"/>
              <w:bottom w:w="28" w:type="dxa"/>
            </w:tcMar>
            <w:vAlign w:val="center"/>
          </w:tcPr>
          <w:p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t>
            </w:r>
          </w:p>
        </w:tc>
      </w:tr>
      <w:tr w:rsidR="00EE25FD" w:rsidTr="00C852A8">
        <w:trPr>
          <w:trHeight w:val="286"/>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use a range of strokes effectively [for example, front crawl, backstroke and breaststroke]?</w:t>
            </w:r>
          </w:p>
        </w:tc>
        <w:tc>
          <w:tcPr>
            <w:tcW w:w="1701" w:type="dxa"/>
            <w:shd w:val="clear" w:color="auto" w:fill="215868" w:themeFill="accent5" w:themeFillShade="80"/>
            <w:tcMar>
              <w:top w:w="28" w:type="dxa"/>
              <w:bottom w:w="28" w:type="dxa"/>
            </w:tcMar>
            <w:vAlign w:val="center"/>
          </w:tcPr>
          <w:p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t>
            </w:r>
          </w:p>
        </w:tc>
      </w:tr>
      <w:tr w:rsidR="00EE25FD" w:rsidTr="00C852A8">
        <w:trPr>
          <w:trHeight w:val="36"/>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perform safe self-rescue in different water-based situations?</w:t>
            </w:r>
          </w:p>
        </w:tc>
        <w:tc>
          <w:tcPr>
            <w:tcW w:w="1701" w:type="dxa"/>
            <w:shd w:val="clear" w:color="auto" w:fill="215868" w:themeFill="accent5" w:themeFillShade="80"/>
            <w:tcMar>
              <w:top w:w="28" w:type="dxa"/>
              <w:bottom w:w="28" w:type="dxa"/>
            </w:tcMar>
            <w:vAlign w:val="center"/>
          </w:tcPr>
          <w:p w:rsidR="00EE25FD" w:rsidRPr="00C852A8" w:rsidRDefault="00516DBD"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w:t>
            </w:r>
          </w:p>
        </w:tc>
      </w:tr>
      <w:tr w:rsidR="00EE25FD" w:rsidTr="00C852A8">
        <w:trPr>
          <w:trHeight w:val="149"/>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rsidR="00EE25FD" w:rsidRPr="00C852A8" w:rsidRDefault="009774EA"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8B31FE" w:rsidRPr="00C852A8" w:rsidRDefault="00534C55"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w:t>
      </w:r>
      <w:r w:rsidR="008828B6" w:rsidRPr="00C852A8">
        <w:rPr>
          <w:rStyle w:val="Strong"/>
          <w:rFonts w:ascii="Verdana" w:hAnsi="Verdana"/>
          <w:color w:val="215868" w:themeColor="accent5" w:themeShade="80"/>
          <w:sz w:val="16"/>
          <w:szCs w:val="20"/>
          <w:lang w:val="en"/>
        </w:rPr>
        <w:t>Impact</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Schools are required to</w:t>
      </w:r>
      <w:r w:rsidR="00472A43" w:rsidRPr="00C852A8">
        <w:rPr>
          <w:rFonts w:ascii="Verdana" w:hAnsi="Verdana"/>
          <w:sz w:val="16"/>
          <w:szCs w:val="20"/>
          <w:lang w:val="en"/>
        </w:rPr>
        <w:t xml:space="preserve"> keep parents informed and</w:t>
      </w:r>
      <w:r w:rsidRPr="00C852A8">
        <w:rPr>
          <w:rFonts w:ascii="Verdana" w:hAnsi="Verdana"/>
          <w:sz w:val="16"/>
          <w:szCs w:val="20"/>
          <w:lang w:val="en"/>
        </w:rPr>
        <w:t xml:space="preserve"> publish plans for deployment of premium funding on their website</w:t>
      </w:r>
      <w:r w:rsidR="005E5E3A" w:rsidRPr="00C852A8">
        <w:rPr>
          <w:rFonts w:ascii="Verdana" w:hAnsi="Verdana"/>
          <w:sz w:val="16"/>
          <w:szCs w:val="20"/>
          <w:lang w:val="en"/>
        </w:rPr>
        <w:t xml:space="preserve"> by April of each academic year</w:t>
      </w:r>
      <w:r w:rsidRPr="00C852A8">
        <w:rPr>
          <w:rFonts w:ascii="Verdana" w:hAnsi="Verdana"/>
          <w:sz w:val="16"/>
          <w:szCs w:val="20"/>
          <w:lang w:val="en"/>
        </w:rPr>
        <w:t xml:space="preserve">. </w:t>
      </w:r>
      <w:r w:rsidR="008828B6" w:rsidRPr="00C852A8">
        <w:rPr>
          <w:rFonts w:ascii="Verdana" w:hAnsi="Verdana"/>
          <w:sz w:val="16"/>
          <w:szCs w:val="20"/>
          <w:lang w:val="en"/>
        </w:rPr>
        <w:t xml:space="preserve">Schools will be expected to track pupils to be able to show what improvements have been made and </w:t>
      </w:r>
      <w:hyperlink r:id="rId8" w:history="1">
        <w:r w:rsidR="008828B6"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w:t>
      </w:r>
      <w:r w:rsidR="008828B6" w:rsidRPr="00C852A8">
        <w:rPr>
          <w:rFonts w:ascii="Verdana" w:hAnsi="Verdana"/>
          <w:sz w:val="16"/>
          <w:szCs w:val="20"/>
          <w:lang w:val="en"/>
        </w:rPr>
        <w:t xml:space="preserve">September 2013, </w:t>
      </w:r>
      <w:hyperlink r:id="rId9" w:history="1">
        <w:proofErr w:type="spellStart"/>
        <w:r w:rsidR="008828B6" w:rsidRPr="00C852A8">
          <w:rPr>
            <w:rStyle w:val="Hyperlink"/>
            <w:rFonts w:ascii="Verdana" w:hAnsi="Verdana"/>
            <w:color w:val="auto"/>
            <w:sz w:val="16"/>
            <w:szCs w:val="20"/>
            <w:u w:val="none"/>
            <w:lang w:val="en"/>
          </w:rPr>
          <w:t>Ofsted</w:t>
        </w:r>
        <w:proofErr w:type="spellEnd"/>
      </w:hyperlink>
      <w:r w:rsidR="008828B6"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sidRPr="00C852A8">
        <w:rPr>
          <w:rFonts w:ascii="Verdana" w:hAnsi="Verdana"/>
          <w:sz w:val="16"/>
          <w:szCs w:val="20"/>
          <w:lang w:val="en"/>
        </w:rPr>
        <w: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7"/>
        <w:gridCol w:w="4646"/>
        <w:gridCol w:w="2396"/>
        <w:gridCol w:w="5754"/>
      </w:tblGrid>
      <w:tr w:rsidR="008B31FE" w:rsidTr="00EE25FD">
        <w:trPr>
          <w:trHeight w:val="329"/>
        </w:trPr>
        <w:tc>
          <w:tcPr>
            <w:tcW w:w="2552" w:type="dxa"/>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8B31FE" w:rsidRPr="00EE25FD" w:rsidRDefault="009774EA" w:rsidP="004C2D2F">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Paula Blackburn</w:t>
            </w:r>
            <w:r w:rsidR="002D68B6">
              <w:rPr>
                <w:rFonts w:ascii="Verdana" w:hAnsi="Verdana"/>
                <w:b/>
                <w:color w:val="C2D69B" w:themeColor="accent3" w:themeTint="99"/>
                <w:sz w:val="16"/>
                <w:szCs w:val="20"/>
                <w:lang w:val="en"/>
              </w:rPr>
              <w:t>/Freddie Conway</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rsidR="008B31FE" w:rsidRPr="00EE25FD" w:rsidRDefault="009774EA" w:rsidP="004C2D2F">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Anita Care</w:t>
            </w:r>
          </w:p>
        </w:tc>
      </w:tr>
    </w:tbl>
    <w:p w:rsidR="007478DD" w:rsidRDefault="00472A43" w:rsidP="008B31FE">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Time 2 Move</w:t>
      </w:r>
      <w:r w:rsidR="008B31FE" w:rsidRPr="00C852A8">
        <w:rPr>
          <w:rFonts w:ascii="Verdana" w:hAnsi="Verdana"/>
          <w:b/>
          <w:color w:val="215868" w:themeColor="accent5" w:themeShade="80"/>
          <w:sz w:val="16"/>
          <w:szCs w:val="20"/>
          <w:lang w:val="en"/>
        </w:rPr>
        <w:t xml:space="preserve"> - </w:t>
      </w:r>
      <w:r w:rsidR="007478DD"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taking into account the outcomes of the primary sport premium and </w:t>
      </w:r>
      <w:proofErr w:type="spellStart"/>
      <w:r w:rsidR="007478DD" w:rsidRPr="00C852A8">
        <w:rPr>
          <w:rFonts w:ascii="Verdana" w:hAnsi="Verdana"/>
          <w:sz w:val="16"/>
          <w:szCs w:val="20"/>
          <w:lang w:val="en"/>
        </w:rPr>
        <w:t>Ofsted</w:t>
      </w:r>
      <w:proofErr w:type="spellEnd"/>
      <w:r w:rsidR="007478DD"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w:t>
      </w:r>
      <w:r w:rsidR="00EB1917" w:rsidRPr="00C852A8">
        <w:rPr>
          <w:rFonts w:ascii="Verdana" w:hAnsi="Verdana"/>
          <w:sz w:val="16"/>
          <w:szCs w:val="20"/>
          <w:lang w:val="en"/>
        </w:rPr>
        <w:t>gates</w:t>
      </w:r>
      <w:r w:rsidR="007478DD" w:rsidRPr="00C852A8">
        <w:rPr>
          <w:rFonts w:ascii="Verdana" w:hAnsi="Verdana"/>
          <w:sz w:val="16"/>
          <w:szCs w:val="20"/>
          <w:lang w:val="en"/>
        </w:rPr>
        <w:t>. As part of this initiative schools are provided with advice and guidance including a self-assessment audit</w:t>
      </w:r>
      <w:r w:rsidR="00EB1917" w:rsidRPr="00C852A8">
        <w:rPr>
          <w:rFonts w:ascii="Verdana" w:hAnsi="Verdana"/>
          <w:sz w:val="16"/>
          <w:szCs w:val="20"/>
          <w:lang w:val="en"/>
        </w:rPr>
        <w:t xml:space="preserve"> </w:t>
      </w:r>
      <w:r w:rsidR="00F64A2B" w:rsidRPr="00C852A8">
        <w:rPr>
          <w:rFonts w:ascii="Verdana" w:hAnsi="Verdana"/>
          <w:sz w:val="16"/>
          <w:szCs w:val="20"/>
          <w:lang w:val="en"/>
        </w:rPr>
        <w:t xml:space="preserve">and action planning template (for further information go to </w:t>
      </w:r>
      <w:hyperlink r:id="rId10" w:history="1">
        <w:r w:rsidR="00F64A2B" w:rsidRPr="00C852A8">
          <w:rPr>
            <w:rStyle w:val="Hyperlink"/>
            <w:rFonts w:ascii="Verdana" w:hAnsi="Verdana"/>
            <w:sz w:val="16"/>
            <w:szCs w:val="20"/>
            <w:lang w:val="en"/>
          </w:rPr>
          <w:t>www.cornwallsportspartnership.co.uk/pe-and-school-sport</w:t>
        </w:r>
      </w:hyperlink>
      <w:r w:rsidR="00F64A2B" w:rsidRPr="00C852A8">
        <w:rPr>
          <w:rFonts w:ascii="Verdana" w:hAnsi="Verdana"/>
          <w:sz w:val="16"/>
          <w:szCs w:val="20"/>
          <w:lang w:val="en"/>
        </w:rPr>
        <w:t xml:space="preserve">). </w:t>
      </w:r>
      <w:r w:rsidR="00EB1917" w:rsidRPr="00C852A8">
        <w:rPr>
          <w:rFonts w:ascii="Verdana" w:hAnsi="Verdana"/>
          <w:sz w:val="16"/>
          <w:szCs w:val="20"/>
          <w:lang w:val="en"/>
        </w:rPr>
        <w:t>The following table outlines plans for the deployment of the sport premium funding this year set against the ambitions of the framework.</w:t>
      </w:r>
    </w:p>
    <w:p w:rsidR="00C852A8" w:rsidRPr="00C852A8" w:rsidRDefault="00C852A8" w:rsidP="008B31FE">
      <w:pPr>
        <w:pStyle w:val="NormalWeb"/>
        <w:shd w:val="clear" w:color="auto" w:fill="FFFFFF"/>
        <w:spacing w:before="240" w:after="0" w:line="240" w:lineRule="auto"/>
        <w:jc w:val="both"/>
        <w:rPr>
          <w:rFonts w:ascii="Verdana" w:hAnsi="Verdana"/>
          <w:sz w:val="16"/>
          <w:szCs w:val="20"/>
          <w:lang w:val="en"/>
        </w:rPr>
      </w:pPr>
    </w:p>
    <w:tbl>
      <w:tblPr>
        <w:tblStyle w:val="TableGrid"/>
        <w:tblW w:w="15559" w:type="dxa"/>
        <w:tblLayout w:type="fixed"/>
        <w:tblLook w:val="04A0" w:firstRow="1" w:lastRow="0" w:firstColumn="1" w:lastColumn="0" w:noHBand="0" w:noVBand="1"/>
      </w:tblPr>
      <w:tblGrid>
        <w:gridCol w:w="2515"/>
        <w:gridCol w:w="4964"/>
        <w:gridCol w:w="1701"/>
        <w:gridCol w:w="3402"/>
        <w:gridCol w:w="2977"/>
      </w:tblGrid>
      <w:tr w:rsidR="000D2C43" w:rsidTr="006966B8">
        <w:tc>
          <w:tcPr>
            <w:tcW w:w="2515" w:type="dxa"/>
            <w:shd w:val="clear" w:color="auto" w:fill="D9D9D9" w:themeFill="background1" w:themeFillShade="D9"/>
            <w:tcMar>
              <w:top w:w="28" w:type="dxa"/>
              <w:bottom w:w="28" w:type="dxa"/>
            </w:tcMar>
            <w:vAlign w:val="center"/>
          </w:tcPr>
          <w:p w:rsidR="009B4BD3" w:rsidRPr="00BB06B1" w:rsidRDefault="008B31FE" w:rsidP="000D2C43">
            <w:pPr>
              <w:jc w:val="center"/>
              <w:rPr>
                <w:rFonts w:ascii="Verdana" w:hAnsi="Verdana"/>
                <w:b/>
                <w:color w:val="215868" w:themeColor="accent5" w:themeShade="80"/>
              </w:rPr>
            </w:pPr>
            <w:r w:rsidRPr="00EE25FD">
              <w:rPr>
                <w:rFonts w:ascii="Verdana" w:hAnsi="Verdana"/>
                <w:sz w:val="18"/>
                <w:szCs w:val="20"/>
                <w:lang w:val="en"/>
              </w:rPr>
              <w:lastRenderedPageBreak/>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tc>
        <w:tc>
          <w:tcPr>
            <w:tcW w:w="4964"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Actions</w:t>
            </w:r>
          </w:p>
          <w:p w:rsidR="000D2C43" w:rsidRPr="000D2CC2" w:rsidRDefault="000D2C43"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 xml:space="preserve">(Actions identified </w:t>
            </w:r>
            <w:r w:rsidR="009615C5">
              <w:rPr>
                <w:rFonts w:ascii="Verdana" w:hAnsi="Verdana"/>
                <w:color w:val="215868" w:themeColor="accent5" w:themeShade="80"/>
                <w:sz w:val="18"/>
                <w:szCs w:val="18"/>
              </w:rPr>
              <w:t xml:space="preserve">through self-review </w:t>
            </w:r>
            <w:r w:rsidRPr="000D2CC2">
              <w:rPr>
                <w:rFonts w:ascii="Verdana" w:hAnsi="Verdana"/>
                <w:color w:val="215868" w:themeColor="accent5" w:themeShade="80"/>
                <w:sz w:val="18"/>
                <w:szCs w:val="18"/>
              </w:rPr>
              <w:t>to improve the quality of provision)</w:t>
            </w:r>
          </w:p>
        </w:tc>
        <w:tc>
          <w:tcPr>
            <w:tcW w:w="1701"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Funding</w:t>
            </w:r>
          </w:p>
          <w:p w:rsidR="001C38D2" w:rsidRPr="001C38D2" w:rsidRDefault="001C38D2" w:rsidP="001C38D2">
            <w:pPr>
              <w:spacing w:before="120"/>
              <w:rPr>
                <w:rFonts w:ascii="Verdana" w:hAnsi="Verdana"/>
                <w:color w:val="215868" w:themeColor="accent5" w:themeShade="80"/>
                <w:sz w:val="18"/>
                <w:szCs w:val="18"/>
              </w:rPr>
            </w:pPr>
            <w:r>
              <w:rPr>
                <w:rFonts w:ascii="Verdana" w:hAnsi="Verdana"/>
                <w:color w:val="215868" w:themeColor="accent5" w:themeShade="80"/>
                <w:sz w:val="18"/>
                <w:szCs w:val="18"/>
              </w:rPr>
              <w:t>-</w:t>
            </w:r>
            <w:r w:rsidRPr="001C38D2">
              <w:rPr>
                <w:rFonts w:ascii="Verdana" w:hAnsi="Verdana"/>
                <w:color w:val="215868" w:themeColor="accent5" w:themeShade="80"/>
                <w:sz w:val="18"/>
                <w:szCs w:val="18"/>
              </w:rPr>
              <w:t>Planned spend</w:t>
            </w:r>
          </w:p>
          <w:p w:rsidR="00DB6302" w:rsidRPr="000D2CC2" w:rsidRDefault="001C38D2"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-Actual spend</w:t>
            </w:r>
          </w:p>
        </w:tc>
        <w:tc>
          <w:tcPr>
            <w:tcW w:w="3402"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p>
          <w:p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p>
        </w:tc>
      </w:tr>
      <w:tr w:rsidR="000D2C43" w:rsidTr="006966B8">
        <w:tc>
          <w:tcPr>
            <w:tcW w:w="2515"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sidR="00531094">
              <w:rPr>
                <w:rFonts w:ascii="Verdana" w:hAnsi="Verdana"/>
                <w:b/>
                <w:color w:val="C2D69B" w:themeColor="accent3" w:themeTint="99"/>
              </w:rPr>
              <w:t xml:space="preserve">             </w:t>
            </w:r>
            <w:r w:rsidRPr="000D2C43">
              <w:rPr>
                <w:rFonts w:ascii="Verdana" w:hAnsi="Verdana"/>
                <w:b/>
                <w:color w:val="C2D69B" w:themeColor="accent3" w:themeTint="99"/>
              </w:rPr>
              <w:t>Delivery</w:t>
            </w:r>
          </w:p>
          <w:p w:rsidR="00EE25FD" w:rsidRPr="00BB06B1" w:rsidRDefault="00B14C40"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4964" w:type="dxa"/>
            <w:tcMar>
              <w:top w:w="28" w:type="dxa"/>
              <w:bottom w:w="28" w:type="dxa"/>
            </w:tcMar>
            <w:vAlign w:val="center"/>
          </w:tcPr>
          <w:p w:rsidR="0029623C" w:rsidRDefault="0029623C" w:rsidP="009364F1">
            <w:pPr>
              <w:rPr>
                <w:rFonts w:ascii="Verdana" w:hAnsi="Verdana"/>
                <w:sz w:val="18"/>
                <w:szCs w:val="18"/>
              </w:rPr>
            </w:pPr>
            <w:r>
              <w:rPr>
                <w:rFonts w:ascii="Verdana" w:hAnsi="Verdana"/>
                <w:sz w:val="18"/>
                <w:szCs w:val="18"/>
              </w:rPr>
              <w:t>Termly audit of equipment/training needs</w:t>
            </w:r>
          </w:p>
          <w:p w:rsidR="0029623C" w:rsidRDefault="0029623C" w:rsidP="009364F1">
            <w:pPr>
              <w:rPr>
                <w:rFonts w:ascii="Verdana" w:hAnsi="Verdana"/>
                <w:sz w:val="18"/>
                <w:szCs w:val="18"/>
              </w:rPr>
            </w:pPr>
          </w:p>
          <w:p w:rsidR="0029623C" w:rsidRDefault="0029623C" w:rsidP="009364F1">
            <w:pPr>
              <w:rPr>
                <w:rFonts w:ascii="Verdana" w:hAnsi="Verdana"/>
                <w:sz w:val="18"/>
                <w:szCs w:val="18"/>
              </w:rPr>
            </w:pPr>
          </w:p>
          <w:p w:rsidR="006966B8" w:rsidRDefault="006966B8" w:rsidP="009364F1">
            <w:pPr>
              <w:rPr>
                <w:rFonts w:ascii="Verdana" w:hAnsi="Verdana"/>
                <w:sz w:val="18"/>
                <w:szCs w:val="18"/>
              </w:rPr>
            </w:pPr>
            <w:r>
              <w:rPr>
                <w:rFonts w:ascii="Verdana" w:hAnsi="Verdana"/>
                <w:sz w:val="18"/>
                <w:szCs w:val="18"/>
              </w:rPr>
              <w:t>Embed sports’ week into curriculum</w:t>
            </w:r>
          </w:p>
          <w:p w:rsidR="006966B8" w:rsidRDefault="006966B8" w:rsidP="009364F1">
            <w:pPr>
              <w:rPr>
                <w:rFonts w:ascii="Verdana" w:hAnsi="Verdana"/>
                <w:sz w:val="18"/>
                <w:szCs w:val="18"/>
              </w:rPr>
            </w:pPr>
          </w:p>
          <w:p w:rsidR="006966B8" w:rsidRDefault="006966B8" w:rsidP="006966B8">
            <w:pPr>
              <w:rPr>
                <w:rFonts w:ascii="Verdana" w:hAnsi="Verdana"/>
                <w:sz w:val="18"/>
                <w:szCs w:val="18"/>
              </w:rPr>
            </w:pPr>
            <w:r w:rsidRPr="006966B8">
              <w:rPr>
                <w:rFonts w:ascii="Verdana" w:hAnsi="Verdana"/>
                <w:sz w:val="18"/>
                <w:szCs w:val="18"/>
              </w:rPr>
              <w:t>Active intervention sessions weekly</w:t>
            </w:r>
            <w:r w:rsidR="0029623C">
              <w:rPr>
                <w:rFonts w:ascii="Verdana" w:hAnsi="Verdana"/>
                <w:sz w:val="18"/>
                <w:szCs w:val="18"/>
              </w:rPr>
              <w:t xml:space="preserve"> built into timetable</w:t>
            </w:r>
            <w:r w:rsidRPr="006966B8">
              <w:rPr>
                <w:rFonts w:ascii="Verdana" w:hAnsi="Verdana"/>
                <w:sz w:val="18"/>
                <w:szCs w:val="18"/>
              </w:rPr>
              <w:t xml:space="preserve"> (individual and small group)</w:t>
            </w:r>
          </w:p>
          <w:p w:rsidR="0029623C" w:rsidRDefault="0029623C" w:rsidP="006966B8">
            <w:pPr>
              <w:rPr>
                <w:rFonts w:ascii="Verdana" w:hAnsi="Verdana"/>
                <w:sz w:val="18"/>
                <w:szCs w:val="18"/>
              </w:rPr>
            </w:pPr>
          </w:p>
          <w:p w:rsidR="0029623C" w:rsidRDefault="0029623C" w:rsidP="006966B8">
            <w:pPr>
              <w:rPr>
                <w:rFonts w:ascii="Verdana" w:hAnsi="Verdana"/>
                <w:sz w:val="18"/>
                <w:szCs w:val="18"/>
              </w:rPr>
            </w:pPr>
            <w:r>
              <w:rPr>
                <w:rFonts w:ascii="Verdana" w:hAnsi="Verdana"/>
                <w:sz w:val="18"/>
                <w:szCs w:val="18"/>
              </w:rPr>
              <w:t>Resources for active intervention</w:t>
            </w:r>
          </w:p>
          <w:p w:rsidR="0029623C" w:rsidRDefault="0029623C" w:rsidP="006966B8">
            <w:pPr>
              <w:rPr>
                <w:rFonts w:ascii="Verdana" w:hAnsi="Verdana"/>
                <w:sz w:val="18"/>
                <w:szCs w:val="18"/>
              </w:rPr>
            </w:pPr>
          </w:p>
          <w:p w:rsidR="0029623C" w:rsidRDefault="0029623C" w:rsidP="006966B8">
            <w:pPr>
              <w:rPr>
                <w:rFonts w:ascii="Verdana" w:hAnsi="Verdana"/>
                <w:sz w:val="18"/>
                <w:szCs w:val="18"/>
              </w:rPr>
            </w:pPr>
            <w:r>
              <w:rPr>
                <w:rFonts w:ascii="Verdana" w:hAnsi="Verdana"/>
                <w:sz w:val="18"/>
                <w:szCs w:val="18"/>
              </w:rPr>
              <w:t xml:space="preserve">Children to have the opportunity to engage in an additional 30 minutes of physical activity per day </w:t>
            </w:r>
          </w:p>
          <w:p w:rsidR="0029623C" w:rsidRDefault="0029623C" w:rsidP="006966B8">
            <w:pPr>
              <w:rPr>
                <w:rFonts w:ascii="Verdana" w:hAnsi="Verdana"/>
                <w:sz w:val="18"/>
                <w:szCs w:val="18"/>
              </w:rPr>
            </w:pPr>
          </w:p>
          <w:p w:rsidR="0029623C" w:rsidRDefault="0029623C" w:rsidP="006966B8">
            <w:pPr>
              <w:rPr>
                <w:rFonts w:ascii="Verdana" w:hAnsi="Verdana"/>
                <w:sz w:val="18"/>
                <w:szCs w:val="18"/>
              </w:rPr>
            </w:pPr>
            <w:r>
              <w:rPr>
                <w:rFonts w:ascii="Verdana" w:hAnsi="Verdana"/>
                <w:sz w:val="18"/>
                <w:szCs w:val="18"/>
              </w:rPr>
              <w:t>Beach/ water safety embedded into curriculum</w:t>
            </w:r>
          </w:p>
          <w:p w:rsidR="0029623C" w:rsidRDefault="0029623C" w:rsidP="006966B8">
            <w:pPr>
              <w:rPr>
                <w:rFonts w:ascii="Verdana" w:hAnsi="Verdana"/>
                <w:sz w:val="18"/>
                <w:szCs w:val="18"/>
              </w:rPr>
            </w:pPr>
          </w:p>
          <w:p w:rsidR="00074DA2" w:rsidRDefault="0029623C" w:rsidP="009364F1">
            <w:pPr>
              <w:rPr>
                <w:rFonts w:ascii="Verdana" w:hAnsi="Verdana"/>
                <w:sz w:val="18"/>
                <w:szCs w:val="18"/>
              </w:rPr>
            </w:pPr>
            <w:r>
              <w:rPr>
                <w:rFonts w:ascii="Verdana" w:hAnsi="Verdana"/>
                <w:sz w:val="18"/>
                <w:szCs w:val="18"/>
              </w:rPr>
              <w:t>Go Noodle as  brain gym</w:t>
            </w:r>
          </w:p>
          <w:p w:rsidR="00663A0F" w:rsidRDefault="00663A0F" w:rsidP="009364F1">
            <w:pPr>
              <w:rPr>
                <w:rFonts w:ascii="Verdana" w:hAnsi="Verdana"/>
                <w:sz w:val="18"/>
                <w:szCs w:val="18"/>
              </w:rPr>
            </w:pPr>
          </w:p>
          <w:p w:rsidR="00663A0F" w:rsidRDefault="00663A0F" w:rsidP="009364F1">
            <w:pPr>
              <w:rPr>
                <w:rFonts w:ascii="Verdana" w:hAnsi="Verdana"/>
                <w:sz w:val="18"/>
                <w:szCs w:val="18"/>
              </w:rPr>
            </w:pPr>
            <w:r>
              <w:rPr>
                <w:rFonts w:ascii="Verdana" w:hAnsi="Verdana"/>
                <w:sz w:val="18"/>
                <w:szCs w:val="18"/>
              </w:rPr>
              <w:t>Scheme of work for PE – including assessment</w:t>
            </w:r>
          </w:p>
          <w:p w:rsidR="00663A0F" w:rsidRDefault="00663A0F" w:rsidP="009364F1">
            <w:pPr>
              <w:rPr>
                <w:rFonts w:ascii="Verdana" w:hAnsi="Verdana"/>
                <w:sz w:val="18"/>
                <w:szCs w:val="18"/>
              </w:rPr>
            </w:pPr>
          </w:p>
          <w:p w:rsidR="00663A0F" w:rsidRPr="004D1A0F" w:rsidRDefault="00663A0F" w:rsidP="009364F1">
            <w:pPr>
              <w:rPr>
                <w:rFonts w:ascii="Verdana" w:hAnsi="Verdana"/>
                <w:sz w:val="18"/>
                <w:szCs w:val="18"/>
              </w:rPr>
            </w:pPr>
          </w:p>
        </w:tc>
        <w:tc>
          <w:tcPr>
            <w:tcW w:w="1701" w:type="dxa"/>
            <w:tcMar>
              <w:top w:w="28" w:type="dxa"/>
              <w:bottom w:w="28" w:type="dxa"/>
            </w:tcMar>
          </w:tcPr>
          <w:p w:rsidR="0029623C" w:rsidRDefault="00663A0F" w:rsidP="009363CB">
            <w:pPr>
              <w:rPr>
                <w:rFonts w:ascii="Verdana" w:hAnsi="Verdana"/>
                <w:sz w:val="18"/>
                <w:szCs w:val="18"/>
              </w:rPr>
            </w:pPr>
            <w:r>
              <w:rPr>
                <w:rFonts w:ascii="Verdana" w:hAnsi="Verdana"/>
                <w:sz w:val="18"/>
                <w:szCs w:val="18"/>
              </w:rPr>
              <w:t>£3</w:t>
            </w:r>
            <w:r w:rsidR="0029623C">
              <w:rPr>
                <w:rFonts w:ascii="Verdana" w:hAnsi="Verdana"/>
                <w:sz w:val="18"/>
                <w:szCs w:val="18"/>
              </w:rPr>
              <w:t>00</w:t>
            </w:r>
          </w:p>
          <w:p w:rsidR="0029623C" w:rsidRDefault="0029623C" w:rsidP="009363CB">
            <w:pPr>
              <w:rPr>
                <w:rFonts w:ascii="Verdana" w:hAnsi="Verdana"/>
                <w:sz w:val="18"/>
                <w:szCs w:val="18"/>
              </w:rPr>
            </w:pPr>
          </w:p>
          <w:p w:rsidR="0029623C" w:rsidRDefault="0029623C" w:rsidP="009363CB">
            <w:pPr>
              <w:rPr>
                <w:rFonts w:ascii="Verdana" w:hAnsi="Verdana"/>
                <w:sz w:val="18"/>
                <w:szCs w:val="18"/>
              </w:rPr>
            </w:pPr>
          </w:p>
          <w:p w:rsidR="0029623C" w:rsidRDefault="0029623C" w:rsidP="009363CB">
            <w:pPr>
              <w:rPr>
                <w:rFonts w:ascii="Verdana" w:hAnsi="Verdana"/>
                <w:sz w:val="18"/>
                <w:szCs w:val="18"/>
              </w:rPr>
            </w:pPr>
            <w:r>
              <w:rPr>
                <w:rFonts w:ascii="Verdana" w:hAnsi="Verdana"/>
                <w:sz w:val="18"/>
                <w:szCs w:val="18"/>
              </w:rPr>
              <w:t>£500</w:t>
            </w:r>
          </w:p>
          <w:p w:rsidR="0029623C" w:rsidRDefault="0029623C" w:rsidP="009363CB">
            <w:pPr>
              <w:rPr>
                <w:rFonts w:ascii="Verdana" w:hAnsi="Verdana"/>
                <w:sz w:val="18"/>
                <w:szCs w:val="18"/>
              </w:rPr>
            </w:pPr>
          </w:p>
          <w:p w:rsidR="0029623C" w:rsidRDefault="0029623C" w:rsidP="009363CB">
            <w:pPr>
              <w:rPr>
                <w:rFonts w:ascii="Verdana" w:hAnsi="Verdana"/>
                <w:sz w:val="18"/>
                <w:szCs w:val="18"/>
              </w:rPr>
            </w:pPr>
            <w:r>
              <w:rPr>
                <w:rFonts w:ascii="Verdana" w:hAnsi="Verdana"/>
                <w:sz w:val="18"/>
                <w:szCs w:val="18"/>
              </w:rPr>
              <w:t>£100</w:t>
            </w:r>
          </w:p>
          <w:p w:rsidR="0029623C" w:rsidRDefault="0029623C" w:rsidP="009363CB">
            <w:pPr>
              <w:rPr>
                <w:rFonts w:ascii="Verdana" w:hAnsi="Verdana"/>
                <w:sz w:val="18"/>
                <w:szCs w:val="18"/>
              </w:rPr>
            </w:pPr>
          </w:p>
          <w:p w:rsidR="0029623C" w:rsidRDefault="0029623C" w:rsidP="009363CB">
            <w:pPr>
              <w:rPr>
                <w:rFonts w:ascii="Verdana" w:hAnsi="Verdana"/>
                <w:sz w:val="18"/>
                <w:szCs w:val="18"/>
              </w:rPr>
            </w:pPr>
          </w:p>
          <w:p w:rsidR="0029623C" w:rsidRDefault="0029623C" w:rsidP="009363CB">
            <w:pPr>
              <w:rPr>
                <w:rFonts w:ascii="Verdana" w:hAnsi="Verdana"/>
                <w:sz w:val="18"/>
                <w:szCs w:val="18"/>
              </w:rPr>
            </w:pPr>
            <w:r>
              <w:rPr>
                <w:rFonts w:ascii="Verdana" w:hAnsi="Verdana"/>
                <w:sz w:val="18"/>
                <w:szCs w:val="18"/>
              </w:rPr>
              <w:t>£300</w:t>
            </w:r>
          </w:p>
          <w:p w:rsidR="0029623C" w:rsidRDefault="0029623C" w:rsidP="009363CB">
            <w:pPr>
              <w:rPr>
                <w:rFonts w:ascii="Verdana" w:hAnsi="Verdana"/>
                <w:sz w:val="18"/>
                <w:szCs w:val="18"/>
              </w:rPr>
            </w:pPr>
          </w:p>
          <w:p w:rsidR="0029623C" w:rsidRDefault="0029623C" w:rsidP="009363CB">
            <w:pPr>
              <w:rPr>
                <w:rFonts w:ascii="Verdana" w:hAnsi="Verdana"/>
                <w:sz w:val="18"/>
                <w:szCs w:val="18"/>
              </w:rPr>
            </w:pPr>
            <w:r>
              <w:rPr>
                <w:rFonts w:ascii="Verdana" w:hAnsi="Verdana"/>
                <w:sz w:val="18"/>
                <w:szCs w:val="18"/>
              </w:rPr>
              <w:t>£200</w:t>
            </w:r>
          </w:p>
          <w:p w:rsidR="0029623C" w:rsidRDefault="0029623C" w:rsidP="009363CB">
            <w:pPr>
              <w:rPr>
                <w:rFonts w:ascii="Verdana" w:hAnsi="Verdana"/>
                <w:sz w:val="18"/>
                <w:szCs w:val="18"/>
              </w:rPr>
            </w:pPr>
          </w:p>
          <w:p w:rsidR="0029623C" w:rsidRDefault="0029623C" w:rsidP="009363CB">
            <w:pPr>
              <w:rPr>
                <w:rFonts w:ascii="Verdana" w:hAnsi="Verdana"/>
                <w:sz w:val="18"/>
                <w:szCs w:val="18"/>
              </w:rPr>
            </w:pPr>
          </w:p>
          <w:p w:rsidR="0029623C" w:rsidRDefault="0029623C" w:rsidP="009363CB">
            <w:pPr>
              <w:rPr>
                <w:rFonts w:ascii="Verdana" w:hAnsi="Verdana"/>
                <w:sz w:val="18"/>
                <w:szCs w:val="18"/>
              </w:rPr>
            </w:pPr>
            <w:r>
              <w:rPr>
                <w:rFonts w:ascii="Verdana" w:hAnsi="Verdana"/>
                <w:sz w:val="18"/>
                <w:szCs w:val="18"/>
              </w:rPr>
              <w:t>£100</w:t>
            </w:r>
          </w:p>
          <w:p w:rsidR="00663A0F" w:rsidRDefault="00663A0F" w:rsidP="009363CB">
            <w:pPr>
              <w:rPr>
                <w:rFonts w:ascii="Verdana" w:hAnsi="Verdana"/>
                <w:sz w:val="18"/>
                <w:szCs w:val="18"/>
              </w:rPr>
            </w:pPr>
          </w:p>
          <w:p w:rsidR="0029623C" w:rsidRDefault="00610CE2" w:rsidP="009363CB">
            <w:pPr>
              <w:rPr>
                <w:rFonts w:ascii="Verdana" w:hAnsi="Verdana"/>
                <w:sz w:val="18"/>
                <w:szCs w:val="18"/>
              </w:rPr>
            </w:pPr>
            <w:r>
              <w:rPr>
                <w:rFonts w:ascii="Verdana" w:hAnsi="Verdana"/>
                <w:sz w:val="18"/>
                <w:szCs w:val="18"/>
              </w:rPr>
              <w:t>N</w:t>
            </w:r>
            <w:r w:rsidR="0029623C">
              <w:rPr>
                <w:rFonts w:ascii="Verdana" w:hAnsi="Verdana"/>
                <w:sz w:val="18"/>
                <w:szCs w:val="18"/>
              </w:rPr>
              <w:t>il</w:t>
            </w:r>
          </w:p>
          <w:p w:rsidR="00663A0F" w:rsidRDefault="00663A0F" w:rsidP="009363CB">
            <w:pPr>
              <w:rPr>
                <w:rFonts w:ascii="Verdana" w:hAnsi="Verdana"/>
                <w:sz w:val="18"/>
                <w:szCs w:val="18"/>
              </w:rPr>
            </w:pPr>
          </w:p>
          <w:p w:rsidR="00663A0F" w:rsidRDefault="00663A0F" w:rsidP="009363CB">
            <w:pPr>
              <w:rPr>
                <w:rFonts w:ascii="Verdana" w:hAnsi="Verdana"/>
                <w:sz w:val="18"/>
                <w:szCs w:val="18"/>
              </w:rPr>
            </w:pPr>
            <w:r>
              <w:rPr>
                <w:rFonts w:ascii="Verdana" w:hAnsi="Verdana"/>
                <w:sz w:val="18"/>
                <w:szCs w:val="18"/>
              </w:rPr>
              <w:t>£2000</w:t>
            </w:r>
          </w:p>
          <w:p w:rsidR="00610CE2" w:rsidRDefault="00610CE2" w:rsidP="009363CB">
            <w:pPr>
              <w:rPr>
                <w:rFonts w:ascii="Verdana" w:hAnsi="Verdana"/>
                <w:sz w:val="18"/>
                <w:szCs w:val="18"/>
              </w:rPr>
            </w:pPr>
          </w:p>
          <w:p w:rsidR="00610CE2" w:rsidRPr="00610CE2" w:rsidRDefault="00663A0F" w:rsidP="009363CB">
            <w:pPr>
              <w:rPr>
                <w:rFonts w:ascii="Verdana" w:hAnsi="Verdana"/>
                <w:b/>
                <w:sz w:val="18"/>
                <w:szCs w:val="18"/>
              </w:rPr>
            </w:pPr>
            <w:r>
              <w:rPr>
                <w:rFonts w:ascii="Verdana" w:hAnsi="Verdana"/>
                <w:b/>
                <w:sz w:val="18"/>
                <w:szCs w:val="18"/>
              </w:rPr>
              <w:t>£3500</w:t>
            </w:r>
          </w:p>
        </w:tc>
        <w:tc>
          <w:tcPr>
            <w:tcW w:w="3402" w:type="dxa"/>
            <w:tcMar>
              <w:top w:w="28" w:type="dxa"/>
              <w:bottom w:w="28" w:type="dxa"/>
            </w:tcMar>
          </w:tcPr>
          <w:p w:rsidR="009B4BD3" w:rsidRDefault="002C0F1D" w:rsidP="009363CB">
            <w:pPr>
              <w:pStyle w:val="Default"/>
              <w:rPr>
                <w:rFonts w:ascii="Verdana" w:hAnsi="Verdana"/>
                <w:sz w:val="18"/>
                <w:szCs w:val="18"/>
              </w:rPr>
            </w:pPr>
            <w:r>
              <w:rPr>
                <w:rFonts w:ascii="Verdana" w:hAnsi="Verdana"/>
                <w:sz w:val="18"/>
                <w:szCs w:val="18"/>
              </w:rPr>
              <w:t>Up to date equipment</w:t>
            </w:r>
          </w:p>
          <w:p w:rsidR="002C0F1D" w:rsidRDefault="002C0F1D" w:rsidP="009363CB">
            <w:pPr>
              <w:pStyle w:val="Default"/>
              <w:rPr>
                <w:rFonts w:ascii="Verdana" w:hAnsi="Verdana"/>
                <w:sz w:val="18"/>
                <w:szCs w:val="18"/>
              </w:rPr>
            </w:pPr>
          </w:p>
          <w:p w:rsidR="002C0F1D" w:rsidRDefault="002C0F1D" w:rsidP="009363CB">
            <w:pPr>
              <w:pStyle w:val="Default"/>
              <w:rPr>
                <w:rFonts w:ascii="Verdana" w:hAnsi="Verdana"/>
                <w:sz w:val="18"/>
                <w:szCs w:val="18"/>
              </w:rPr>
            </w:pPr>
            <w:r>
              <w:rPr>
                <w:rFonts w:ascii="Verdana" w:hAnsi="Verdana"/>
                <w:sz w:val="18"/>
                <w:szCs w:val="18"/>
              </w:rPr>
              <w:t>More PE time for effective learning</w:t>
            </w:r>
          </w:p>
          <w:p w:rsidR="002C0F1D" w:rsidRDefault="002C0F1D" w:rsidP="009363CB">
            <w:pPr>
              <w:pStyle w:val="Default"/>
              <w:rPr>
                <w:rFonts w:ascii="Verdana" w:hAnsi="Verdana"/>
                <w:sz w:val="18"/>
                <w:szCs w:val="18"/>
              </w:rPr>
            </w:pPr>
          </w:p>
          <w:p w:rsidR="002C0F1D" w:rsidRDefault="002C0F1D" w:rsidP="009363CB">
            <w:pPr>
              <w:pStyle w:val="Default"/>
              <w:rPr>
                <w:rFonts w:ascii="Verdana" w:hAnsi="Verdana"/>
                <w:sz w:val="18"/>
                <w:szCs w:val="18"/>
              </w:rPr>
            </w:pPr>
          </w:p>
          <w:p w:rsidR="002C0F1D" w:rsidRDefault="002C0F1D" w:rsidP="009363CB">
            <w:pPr>
              <w:pStyle w:val="Default"/>
              <w:rPr>
                <w:rFonts w:ascii="Verdana" w:hAnsi="Verdana"/>
                <w:sz w:val="18"/>
                <w:szCs w:val="18"/>
              </w:rPr>
            </w:pPr>
            <w:r>
              <w:rPr>
                <w:rFonts w:ascii="Verdana" w:hAnsi="Verdana"/>
                <w:sz w:val="18"/>
                <w:szCs w:val="18"/>
              </w:rPr>
              <w:t>All children have access</w:t>
            </w:r>
          </w:p>
          <w:p w:rsidR="002C0F1D" w:rsidRDefault="002C0F1D" w:rsidP="009363CB">
            <w:pPr>
              <w:pStyle w:val="Default"/>
              <w:rPr>
                <w:rFonts w:ascii="Verdana" w:hAnsi="Verdana"/>
                <w:sz w:val="18"/>
                <w:szCs w:val="18"/>
              </w:rPr>
            </w:pPr>
          </w:p>
          <w:p w:rsidR="002C0F1D" w:rsidRDefault="002C0F1D" w:rsidP="009363CB">
            <w:pPr>
              <w:pStyle w:val="Default"/>
              <w:rPr>
                <w:rFonts w:ascii="Verdana" w:hAnsi="Verdana"/>
                <w:sz w:val="18"/>
                <w:szCs w:val="18"/>
              </w:rPr>
            </w:pPr>
            <w:r>
              <w:rPr>
                <w:rFonts w:ascii="Verdana" w:hAnsi="Verdana"/>
                <w:sz w:val="18"/>
                <w:szCs w:val="18"/>
              </w:rPr>
              <w:t>Increase in Kinaesthetic learning for kinaesthetic learners</w:t>
            </w:r>
          </w:p>
          <w:p w:rsidR="002C0F1D" w:rsidRDefault="002C0F1D" w:rsidP="009363CB">
            <w:pPr>
              <w:pStyle w:val="Default"/>
              <w:rPr>
                <w:rFonts w:ascii="Verdana" w:hAnsi="Verdana"/>
                <w:sz w:val="18"/>
                <w:szCs w:val="18"/>
              </w:rPr>
            </w:pPr>
          </w:p>
          <w:p w:rsidR="002C0F1D" w:rsidRDefault="002C0F1D" w:rsidP="009363CB">
            <w:pPr>
              <w:pStyle w:val="Default"/>
              <w:rPr>
                <w:rFonts w:ascii="Verdana" w:hAnsi="Verdana"/>
                <w:sz w:val="18"/>
                <w:szCs w:val="18"/>
              </w:rPr>
            </w:pPr>
            <w:r>
              <w:rPr>
                <w:rFonts w:ascii="Verdana" w:hAnsi="Verdana"/>
                <w:sz w:val="18"/>
                <w:szCs w:val="18"/>
              </w:rPr>
              <w:t>Well equipped for learning</w:t>
            </w:r>
          </w:p>
          <w:p w:rsidR="002C0F1D" w:rsidRDefault="002C0F1D" w:rsidP="009363CB">
            <w:pPr>
              <w:pStyle w:val="Default"/>
              <w:rPr>
                <w:rFonts w:ascii="Verdana" w:hAnsi="Verdana"/>
                <w:sz w:val="18"/>
                <w:szCs w:val="18"/>
              </w:rPr>
            </w:pPr>
          </w:p>
          <w:p w:rsidR="002C0F1D" w:rsidRDefault="002C0F1D" w:rsidP="009363CB">
            <w:pPr>
              <w:pStyle w:val="Default"/>
              <w:rPr>
                <w:rFonts w:ascii="Verdana" w:hAnsi="Verdana"/>
                <w:sz w:val="18"/>
                <w:szCs w:val="18"/>
              </w:rPr>
            </w:pPr>
            <w:r>
              <w:rPr>
                <w:rFonts w:ascii="Verdana" w:hAnsi="Verdana"/>
                <w:sz w:val="18"/>
                <w:szCs w:val="18"/>
              </w:rPr>
              <w:t>Reduced childhood obesity</w:t>
            </w:r>
          </w:p>
          <w:p w:rsidR="002C0F1D" w:rsidRDefault="002C0F1D" w:rsidP="009363CB">
            <w:pPr>
              <w:pStyle w:val="Default"/>
              <w:rPr>
                <w:rFonts w:ascii="Verdana" w:hAnsi="Verdana"/>
                <w:sz w:val="18"/>
                <w:szCs w:val="18"/>
              </w:rPr>
            </w:pPr>
          </w:p>
          <w:p w:rsidR="002C0F1D" w:rsidRDefault="002C0F1D" w:rsidP="009363CB">
            <w:pPr>
              <w:pStyle w:val="Default"/>
              <w:rPr>
                <w:rFonts w:ascii="Verdana" w:hAnsi="Verdana"/>
                <w:sz w:val="18"/>
                <w:szCs w:val="18"/>
              </w:rPr>
            </w:pPr>
            <w:r>
              <w:rPr>
                <w:rFonts w:ascii="Verdana" w:hAnsi="Verdana"/>
                <w:sz w:val="18"/>
                <w:szCs w:val="18"/>
              </w:rPr>
              <w:t>All KS2 children are able to swim 25m</w:t>
            </w:r>
          </w:p>
          <w:p w:rsidR="002C0F1D" w:rsidRPr="004D1A0F" w:rsidRDefault="002C0F1D" w:rsidP="009363CB">
            <w:pPr>
              <w:pStyle w:val="Default"/>
              <w:rPr>
                <w:rFonts w:ascii="Verdana" w:hAnsi="Verdana"/>
                <w:sz w:val="18"/>
                <w:szCs w:val="18"/>
              </w:rPr>
            </w:pPr>
            <w:r>
              <w:rPr>
                <w:rFonts w:ascii="Verdana" w:hAnsi="Verdana"/>
                <w:sz w:val="18"/>
                <w:szCs w:val="18"/>
              </w:rPr>
              <w:t>Focussed learning with brain breaks</w:t>
            </w:r>
          </w:p>
        </w:tc>
        <w:tc>
          <w:tcPr>
            <w:tcW w:w="2977" w:type="dxa"/>
            <w:tcMar>
              <w:top w:w="28" w:type="dxa"/>
              <w:bottom w:w="28" w:type="dxa"/>
            </w:tcMar>
          </w:tcPr>
          <w:p w:rsidR="009B4BD3" w:rsidRDefault="002C0F1D" w:rsidP="009363CB">
            <w:pPr>
              <w:rPr>
                <w:rFonts w:ascii="Verdana" w:hAnsi="Verdana"/>
                <w:sz w:val="18"/>
                <w:szCs w:val="18"/>
              </w:rPr>
            </w:pPr>
            <w:r>
              <w:rPr>
                <w:rFonts w:ascii="Verdana" w:hAnsi="Verdana"/>
                <w:sz w:val="18"/>
                <w:szCs w:val="18"/>
              </w:rPr>
              <w:t>All staff are confident in teaching PE and Sport and addressing health related issues</w:t>
            </w:r>
          </w:p>
          <w:p w:rsidR="002C0F1D" w:rsidRDefault="002C0F1D" w:rsidP="009363CB">
            <w:pPr>
              <w:rPr>
                <w:rFonts w:ascii="Verdana" w:hAnsi="Verdana"/>
                <w:sz w:val="18"/>
                <w:szCs w:val="18"/>
              </w:rPr>
            </w:pPr>
          </w:p>
          <w:p w:rsidR="002C0F1D" w:rsidRDefault="002C0F1D" w:rsidP="009363CB">
            <w:pPr>
              <w:rPr>
                <w:rFonts w:ascii="Verdana" w:hAnsi="Verdana"/>
                <w:sz w:val="18"/>
                <w:szCs w:val="18"/>
              </w:rPr>
            </w:pPr>
            <w:r>
              <w:rPr>
                <w:rFonts w:ascii="Verdana" w:hAnsi="Verdana"/>
                <w:sz w:val="18"/>
                <w:szCs w:val="18"/>
              </w:rPr>
              <w:t>Monitoring of PE and sport is effective and informative</w:t>
            </w:r>
          </w:p>
          <w:p w:rsidR="002C0F1D" w:rsidRDefault="002C0F1D" w:rsidP="009363CB">
            <w:pPr>
              <w:rPr>
                <w:rFonts w:ascii="Verdana" w:hAnsi="Verdana"/>
                <w:sz w:val="18"/>
                <w:szCs w:val="18"/>
              </w:rPr>
            </w:pPr>
          </w:p>
          <w:p w:rsidR="002C0F1D" w:rsidRPr="004D1A0F" w:rsidRDefault="002C0F1D" w:rsidP="009363CB">
            <w:pPr>
              <w:rPr>
                <w:rFonts w:ascii="Verdana" w:hAnsi="Verdana"/>
                <w:sz w:val="18"/>
                <w:szCs w:val="18"/>
              </w:rPr>
            </w:pPr>
            <w:r>
              <w:rPr>
                <w:rFonts w:ascii="Verdana" w:hAnsi="Verdana"/>
                <w:sz w:val="18"/>
                <w:szCs w:val="18"/>
              </w:rPr>
              <w:t>PE and Sport is High Quality</w:t>
            </w:r>
          </w:p>
        </w:tc>
      </w:tr>
      <w:tr w:rsidR="000D2C43" w:rsidTr="006966B8">
        <w:tc>
          <w:tcPr>
            <w:tcW w:w="2515"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 xml:space="preserve">Physical Activity, </w:t>
            </w:r>
            <w:r w:rsidR="00531094">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rsidR="00EE25FD" w:rsidRDefault="00EE25FD" w:rsidP="009364F1">
            <w:pPr>
              <w:spacing w:before="120"/>
              <w:jc w:val="center"/>
              <w:rPr>
                <w:rFonts w:ascii="Verdana" w:hAnsi="Verdana"/>
                <w:i/>
                <w:color w:val="C2D69B" w:themeColor="accent3" w:themeTint="99"/>
                <w:sz w:val="16"/>
                <w:szCs w:val="16"/>
              </w:rPr>
            </w:pPr>
          </w:p>
          <w:p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4964" w:type="dxa"/>
            <w:tcMar>
              <w:top w:w="28" w:type="dxa"/>
              <w:bottom w:w="28" w:type="dxa"/>
            </w:tcMar>
            <w:vAlign w:val="center"/>
          </w:tcPr>
          <w:p w:rsidR="00074DA2" w:rsidRDefault="00074DA2" w:rsidP="009364F1">
            <w:pPr>
              <w:rPr>
                <w:rFonts w:ascii="Verdana" w:hAnsi="Verdana"/>
                <w:sz w:val="18"/>
                <w:szCs w:val="18"/>
              </w:rPr>
            </w:pPr>
          </w:p>
          <w:p w:rsidR="00074DA2" w:rsidRDefault="00E07C98" w:rsidP="009364F1">
            <w:pPr>
              <w:rPr>
                <w:rFonts w:ascii="Verdana" w:hAnsi="Verdana"/>
                <w:sz w:val="18"/>
                <w:szCs w:val="18"/>
              </w:rPr>
            </w:pPr>
            <w:proofErr w:type="spellStart"/>
            <w:r>
              <w:rPr>
                <w:rFonts w:ascii="Verdana" w:hAnsi="Verdana"/>
                <w:sz w:val="18"/>
                <w:szCs w:val="18"/>
              </w:rPr>
              <w:t>Bikeability</w:t>
            </w:r>
            <w:proofErr w:type="spellEnd"/>
            <w:r w:rsidR="00663A0F">
              <w:rPr>
                <w:rFonts w:ascii="Verdana" w:hAnsi="Verdana"/>
                <w:sz w:val="18"/>
                <w:szCs w:val="18"/>
              </w:rPr>
              <w:t xml:space="preserve"> – safe storage for bikes</w:t>
            </w:r>
          </w:p>
          <w:p w:rsidR="00E07C98" w:rsidRDefault="00E07C98" w:rsidP="009364F1">
            <w:pPr>
              <w:rPr>
                <w:rFonts w:ascii="Verdana" w:hAnsi="Verdana"/>
                <w:sz w:val="18"/>
                <w:szCs w:val="18"/>
              </w:rPr>
            </w:pPr>
          </w:p>
          <w:p w:rsidR="00610CE2" w:rsidRDefault="00E07C98" w:rsidP="009364F1">
            <w:pPr>
              <w:rPr>
                <w:rFonts w:ascii="Verdana" w:hAnsi="Verdana"/>
                <w:sz w:val="18"/>
                <w:szCs w:val="18"/>
              </w:rPr>
            </w:pPr>
            <w:r>
              <w:rPr>
                <w:rFonts w:ascii="Verdana" w:hAnsi="Verdana"/>
                <w:sz w:val="18"/>
                <w:szCs w:val="18"/>
              </w:rPr>
              <w:t>INSET for staff – Relationship and Sex (including mental health and body image, gender and transgender)</w:t>
            </w:r>
          </w:p>
          <w:p w:rsidR="0029623C" w:rsidRDefault="0029623C" w:rsidP="009364F1">
            <w:pPr>
              <w:rPr>
                <w:rFonts w:ascii="Verdana" w:hAnsi="Verdana"/>
                <w:sz w:val="18"/>
                <w:szCs w:val="18"/>
              </w:rPr>
            </w:pPr>
          </w:p>
          <w:p w:rsidR="0029623C" w:rsidRDefault="0029623C" w:rsidP="009364F1">
            <w:pPr>
              <w:rPr>
                <w:rFonts w:ascii="Verdana" w:hAnsi="Verdana"/>
                <w:sz w:val="18"/>
                <w:szCs w:val="18"/>
              </w:rPr>
            </w:pPr>
            <w:r>
              <w:rPr>
                <w:rFonts w:ascii="Verdana" w:hAnsi="Verdana"/>
                <w:sz w:val="18"/>
                <w:szCs w:val="18"/>
              </w:rPr>
              <w:t>K a day – last 10 mins of lunchtime</w:t>
            </w:r>
            <w:r w:rsidR="00663A0F">
              <w:rPr>
                <w:rFonts w:ascii="Verdana" w:hAnsi="Verdana"/>
                <w:sz w:val="18"/>
                <w:szCs w:val="18"/>
              </w:rPr>
              <w:t>, playground improvement</w:t>
            </w:r>
          </w:p>
          <w:p w:rsidR="00E07C98" w:rsidRDefault="00E07C98" w:rsidP="009364F1">
            <w:pPr>
              <w:rPr>
                <w:rFonts w:ascii="Verdana" w:hAnsi="Verdana"/>
                <w:sz w:val="18"/>
                <w:szCs w:val="18"/>
              </w:rPr>
            </w:pPr>
          </w:p>
          <w:p w:rsidR="0029623C" w:rsidRDefault="00E07C98" w:rsidP="0029623C">
            <w:pPr>
              <w:rPr>
                <w:rFonts w:ascii="Verdana" w:hAnsi="Verdana"/>
                <w:sz w:val="18"/>
                <w:szCs w:val="18"/>
              </w:rPr>
            </w:pPr>
            <w:r>
              <w:rPr>
                <w:rFonts w:ascii="Verdana" w:hAnsi="Verdana"/>
                <w:sz w:val="18"/>
                <w:szCs w:val="18"/>
              </w:rPr>
              <w:t>Track and field - create</w:t>
            </w:r>
            <w:r w:rsidR="0029623C">
              <w:rPr>
                <w:rFonts w:ascii="Verdana" w:hAnsi="Verdana"/>
                <w:sz w:val="18"/>
                <w:szCs w:val="18"/>
              </w:rPr>
              <w:t xml:space="preserve"> a track around the outside of t</w:t>
            </w:r>
            <w:r>
              <w:rPr>
                <w:rFonts w:ascii="Verdana" w:hAnsi="Verdana"/>
                <w:sz w:val="18"/>
                <w:szCs w:val="18"/>
              </w:rPr>
              <w:t>he field with jumps/obstacles, flat so skateboard/</w:t>
            </w:r>
            <w:proofErr w:type="spellStart"/>
            <w:r>
              <w:rPr>
                <w:rFonts w:ascii="Verdana" w:hAnsi="Verdana"/>
                <w:sz w:val="18"/>
                <w:szCs w:val="18"/>
              </w:rPr>
              <w:t>rollerskates</w:t>
            </w:r>
            <w:proofErr w:type="spellEnd"/>
            <w:r>
              <w:rPr>
                <w:rFonts w:ascii="Verdana" w:hAnsi="Verdana"/>
                <w:sz w:val="18"/>
                <w:szCs w:val="18"/>
              </w:rPr>
              <w:t xml:space="preserve"> can be used – all weather for running.</w:t>
            </w:r>
          </w:p>
          <w:p w:rsidR="00663A0F" w:rsidRDefault="00663A0F" w:rsidP="0029623C">
            <w:pPr>
              <w:rPr>
                <w:rFonts w:ascii="Verdana" w:hAnsi="Verdana"/>
                <w:sz w:val="18"/>
                <w:szCs w:val="18"/>
              </w:rPr>
            </w:pPr>
          </w:p>
          <w:p w:rsidR="0029623C" w:rsidRDefault="0029623C" w:rsidP="009364F1">
            <w:pPr>
              <w:rPr>
                <w:rFonts w:ascii="Verdana" w:hAnsi="Verdana"/>
                <w:sz w:val="18"/>
                <w:szCs w:val="18"/>
              </w:rPr>
            </w:pPr>
          </w:p>
          <w:p w:rsidR="006966B8" w:rsidRDefault="00E07C98" w:rsidP="009364F1">
            <w:pPr>
              <w:rPr>
                <w:rFonts w:ascii="Verdana" w:hAnsi="Verdana"/>
                <w:sz w:val="18"/>
                <w:szCs w:val="18"/>
              </w:rPr>
            </w:pPr>
            <w:r>
              <w:rPr>
                <w:rFonts w:ascii="Verdana" w:hAnsi="Verdana"/>
                <w:sz w:val="18"/>
                <w:szCs w:val="18"/>
              </w:rPr>
              <w:t>Active playtimes/wake n shake</w:t>
            </w:r>
            <w:r w:rsidR="00663A0F">
              <w:rPr>
                <w:rFonts w:ascii="Verdana" w:hAnsi="Verdana"/>
                <w:sz w:val="18"/>
                <w:szCs w:val="18"/>
              </w:rPr>
              <w:t>, resources</w:t>
            </w:r>
          </w:p>
          <w:p w:rsidR="00610CE2" w:rsidRDefault="00610CE2" w:rsidP="009364F1">
            <w:pPr>
              <w:rPr>
                <w:rFonts w:ascii="Verdana" w:hAnsi="Verdana"/>
                <w:sz w:val="18"/>
                <w:szCs w:val="18"/>
              </w:rPr>
            </w:pPr>
          </w:p>
          <w:p w:rsidR="00610CE2" w:rsidRDefault="00610CE2" w:rsidP="009364F1">
            <w:pPr>
              <w:rPr>
                <w:rFonts w:ascii="Verdana" w:hAnsi="Verdana"/>
                <w:sz w:val="18"/>
                <w:szCs w:val="18"/>
              </w:rPr>
            </w:pPr>
            <w:r>
              <w:rPr>
                <w:rFonts w:ascii="Verdana" w:hAnsi="Verdana"/>
                <w:sz w:val="18"/>
                <w:szCs w:val="18"/>
              </w:rPr>
              <w:t>Chill out spaces where children can relax and have quiet time</w:t>
            </w:r>
          </w:p>
          <w:p w:rsidR="00610CE2" w:rsidRDefault="00610CE2" w:rsidP="009364F1">
            <w:pPr>
              <w:rPr>
                <w:rFonts w:ascii="Verdana" w:hAnsi="Verdana"/>
                <w:sz w:val="18"/>
                <w:szCs w:val="18"/>
              </w:rPr>
            </w:pPr>
          </w:p>
          <w:p w:rsidR="00610CE2" w:rsidRDefault="00610CE2" w:rsidP="009364F1">
            <w:pPr>
              <w:rPr>
                <w:rFonts w:ascii="Verdana" w:hAnsi="Verdana"/>
                <w:sz w:val="18"/>
                <w:szCs w:val="18"/>
              </w:rPr>
            </w:pPr>
            <w:r>
              <w:rPr>
                <w:rFonts w:ascii="Verdana" w:hAnsi="Verdana"/>
                <w:sz w:val="18"/>
                <w:szCs w:val="18"/>
              </w:rPr>
              <w:t>Gardening time (independent)</w:t>
            </w:r>
            <w:r w:rsidR="00663A0F">
              <w:rPr>
                <w:rFonts w:ascii="Verdana" w:hAnsi="Verdana"/>
                <w:sz w:val="18"/>
                <w:szCs w:val="18"/>
              </w:rPr>
              <w:t xml:space="preserve"> resources</w:t>
            </w:r>
          </w:p>
          <w:p w:rsidR="00610CE2" w:rsidRDefault="00610CE2" w:rsidP="009364F1">
            <w:pPr>
              <w:rPr>
                <w:rFonts w:ascii="Verdana" w:hAnsi="Verdana"/>
                <w:sz w:val="18"/>
                <w:szCs w:val="18"/>
              </w:rPr>
            </w:pPr>
          </w:p>
          <w:p w:rsidR="00610CE2" w:rsidRDefault="00610CE2" w:rsidP="009364F1">
            <w:pPr>
              <w:rPr>
                <w:rFonts w:ascii="Verdana" w:hAnsi="Verdana"/>
                <w:sz w:val="18"/>
                <w:szCs w:val="18"/>
              </w:rPr>
            </w:pPr>
            <w:r>
              <w:rPr>
                <w:rFonts w:ascii="Verdana" w:hAnsi="Verdana"/>
                <w:sz w:val="18"/>
                <w:szCs w:val="18"/>
              </w:rPr>
              <w:t>Forest school built into curriculum</w:t>
            </w:r>
            <w:r w:rsidR="00663A0F">
              <w:rPr>
                <w:rFonts w:ascii="Verdana" w:hAnsi="Verdana"/>
                <w:sz w:val="18"/>
                <w:szCs w:val="18"/>
              </w:rPr>
              <w:t>, mud kitchen, outdoor learning areas</w:t>
            </w:r>
          </w:p>
          <w:p w:rsidR="00610CE2" w:rsidRDefault="00610CE2" w:rsidP="009364F1">
            <w:pPr>
              <w:rPr>
                <w:rFonts w:ascii="Verdana" w:hAnsi="Verdana"/>
                <w:sz w:val="18"/>
                <w:szCs w:val="18"/>
              </w:rPr>
            </w:pPr>
          </w:p>
          <w:p w:rsidR="00610CE2" w:rsidRDefault="00610CE2" w:rsidP="009364F1">
            <w:pPr>
              <w:rPr>
                <w:rFonts w:ascii="Verdana" w:hAnsi="Verdana"/>
                <w:sz w:val="18"/>
                <w:szCs w:val="18"/>
              </w:rPr>
            </w:pPr>
            <w:r>
              <w:rPr>
                <w:rFonts w:ascii="Verdana" w:hAnsi="Verdana"/>
                <w:sz w:val="18"/>
                <w:szCs w:val="18"/>
              </w:rPr>
              <w:t>Mental Health Awareness assembly</w:t>
            </w:r>
          </w:p>
          <w:p w:rsidR="00610CE2" w:rsidRPr="004D1A0F" w:rsidRDefault="00610CE2" w:rsidP="009364F1">
            <w:pPr>
              <w:rPr>
                <w:rFonts w:ascii="Verdana" w:hAnsi="Verdana"/>
                <w:sz w:val="18"/>
                <w:szCs w:val="18"/>
              </w:rPr>
            </w:pPr>
          </w:p>
        </w:tc>
        <w:tc>
          <w:tcPr>
            <w:tcW w:w="1701" w:type="dxa"/>
            <w:tcMar>
              <w:top w:w="28" w:type="dxa"/>
              <w:bottom w:w="28" w:type="dxa"/>
            </w:tcMar>
          </w:tcPr>
          <w:p w:rsidR="00610CE2" w:rsidRDefault="00610CE2" w:rsidP="009363CB">
            <w:pPr>
              <w:rPr>
                <w:rFonts w:ascii="Verdana" w:hAnsi="Verdana"/>
                <w:sz w:val="18"/>
                <w:szCs w:val="18"/>
              </w:rPr>
            </w:pPr>
          </w:p>
          <w:p w:rsidR="00663A0F" w:rsidRDefault="00663A0F" w:rsidP="009363CB">
            <w:pPr>
              <w:rPr>
                <w:rFonts w:ascii="Verdana" w:hAnsi="Verdana"/>
                <w:sz w:val="18"/>
                <w:szCs w:val="18"/>
              </w:rPr>
            </w:pPr>
            <w:r>
              <w:rPr>
                <w:rFonts w:ascii="Verdana" w:hAnsi="Verdana"/>
                <w:sz w:val="18"/>
                <w:szCs w:val="18"/>
              </w:rPr>
              <w:t>£2000</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£500</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63A0F" w:rsidP="009363CB">
            <w:pPr>
              <w:rPr>
                <w:rFonts w:ascii="Verdana" w:hAnsi="Verdana"/>
                <w:sz w:val="18"/>
                <w:szCs w:val="18"/>
              </w:rPr>
            </w:pPr>
            <w:r>
              <w:rPr>
                <w:rFonts w:ascii="Verdana" w:hAnsi="Verdana"/>
                <w:sz w:val="18"/>
                <w:szCs w:val="18"/>
              </w:rPr>
              <w:t>£1000</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63A0F" w:rsidP="009363CB">
            <w:pPr>
              <w:rPr>
                <w:rFonts w:ascii="Verdana" w:hAnsi="Verdana"/>
                <w:sz w:val="18"/>
                <w:szCs w:val="18"/>
              </w:rPr>
            </w:pPr>
            <w:r>
              <w:rPr>
                <w:rFonts w:ascii="Verdana" w:hAnsi="Verdana"/>
                <w:sz w:val="18"/>
                <w:szCs w:val="18"/>
              </w:rPr>
              <w:t>£2000</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£200</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£100</w:t>
            </w:r>
          </w:p>
          <w:p w:rsidR="00610CE2" w:rsidRDefault="00610CE2" w:rsidP="009363CB">
            <w:pPr>
              <w:rPr>
                <w:rFonts w:ascii="Verdana" w:hAnsi="Verdana"/>
                <w:sz w:val="18"/>
                <w:szCs w:val="18"/>
              </w:rPr>
            </w:pPr>
          </w:p>
          <w:p w:rsidR="00663A0F" w:rsidRDefault="00663A0F"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£500</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£4000</w:t>
            </w:r>
          </w:p>
          <w:p w:rsidR="00610CE2" w:rsidRDefault="00610CE2" w:rsidP="009363CB">
            <w:pPr>
              <w:rPr>
                <w:rFonts w:ascii="Verdana" w:hAnsi="Verdana"/>
                <w:sz w:val="18"/>
                <w:szCs w:val="18"/>
              </w:rPr>
            </w:pPr>
          </w:p>
          <w:p w:rsidR="00610CE2" w:rsidRDefault="00610CE2" w:rsidP="009363CB">
            <w:pPr>
              <w:rPr>
                <w:rFonts w:ascii="Verdana" w:hAnsi="Verdana"/>
                <w:b/>
                <w:sz w:val="18"/>
                <w:szCs w:val="18"/>
              </w:rPr>
            </w:pPr>
          </w:p>
          <w:p w:rsidR="00663A0F" w:rsidRDefault="00663A0F" w:rsidP="009363CB">
            <w:pPr>
              <w:rPr>
                <w:rFonts w:ascii="Verdana" w:hAnsi="Verdana"/>
                <w:b/>
                <w:sz w:val="18"/>
                <w:szCs w:val="18"/>
              </w:rPr>
            </w:pPr>
          </w:p>
          <w:p w:rsidR="00610CE2" w:rsidRPr="00610CE2" w:rsidRDefault="00663A0F" w:rsidP="009363CB">
            <w:pPr>
              <w:rPr>
                <w:rFonts w:ascii="Verdana" w:hAnsi="Verdana"/>
                <w:b/>
                <w:sz w:val="18"/>
                <w:szCs w:val="18"/>
              </w:rPr>
            </w:pPr>
            <w:r>
              <w:rPr>
                <w:rFonts w:ascii="Verdana" w:hAnsi="Verdana"/>
                <w:b/>
                <w:sz w:val="18"/>
                <w:szCs w:val="18"/>
              </w:rPr>
              <w:t>£10,3</w:t>
            </w:r>
            <w:r w:rsidR="00610CE2" w:rsidRPr="00610CE2">
              <w:rPr>
                <w:rFonts w:ascii="Verdana" w:hAnsi="Verdana"/>
                <w:b/>
                <w:sz w:val="18"/>
                <w:szCs w:val="18"/>
              </w:rPr>
              <w:t>00</w:t>
            </w:r>
          </w:p>
        </w:tc>
        <w:tc>
          <w:tcPr>
            <w:tcW w:w="3402" w:type="dxa"/>
            <w:tcMar>
              <w:top w:w="28" w:type="dxa"/>
              <w:bottom w:w="28" w:type="dxa"/>
            </w:tcMar>
          </w:tcPr>
          <w:p w:rsidR="004D1A0F" w:rsidRDefault="004D1A0F"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Increased enjoyment of outdoor activity/Improved road safety</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Skilled staff, well supported children</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Healthy lifestyles</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Increased physical activity</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Increased conversation time and game time</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Children lead activities</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Children make informed choices</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Relaxed playground areas and active areas extend choice and create calming atmosphere</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Less behavioural incidents at break/lunch</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Children care for and appreciate their surroundings</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Children take risks safely</w:t>
            </w:r>
          </w:p>
          <w:p w:rsidR="00610CE2" w:rsidRPr="004D1A0F" w:rsidRDefault="00610CE2" w:rsidP="009363CB">
            <w:pPr>
              <w:rPr>
                <w:rFonts w:ascii="Verdana" w:hAnsi="Verdana"/>
                <w:sz w:val="18"/>
                <w:szCs w:val="18"/>
              </w:rPr>
            </w:pPr>
          </w:p>
        </w:tc>
        <w:tc>
          <w:tcPr>
            <w:tcW w:w="2977" w:type="dxa"/>
            <w:tcMar>
              <w:top w:w="28" w:type="dxa"/>
              <w:bottom w:w="28" w:type="dxa"/>
            </w:tcMar>
          </w:tcPr>
          <w:p w:rsidR="009B4BD3" w:rsidRDefault="00610CE2" w:rsidP="009363CB">
            <w:pPr>
              <w:rPr>
                <w:rFonts w:ascii="Verdana" w:hAnsi="Verdana"/>
                <w:sz w:val="18"/>
                <w:szCs w:val="18"/>
              </w:rPr>
            </w:pPr>
            <w:r>
              <w:rPr>
                <w:rFonts w:ascii="Verdana" w:hAnsi="Verdana"/>
                <w:sz w:val="18"/>
                <w:szCs w:val="18"/>
              </w:rPr>
              <w:lastRenderedPageBreak/>
              <w:t>More children cycle to school</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More active children</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More specialist partners</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Parents to participate in physical activity with children</w:t>
            </w:r>
          </w:p>
          <w:p w:rsidR="00610CE2" w:rsidRDefault="00610CE2" w:rsidP="009363CB">
            <w:pPr>
              <w:rPr>
                <w:rFonts w:ascii="Verdana" w:hAnsi="Verdana"/>
                <w:sz w:val="18"/>
                <w:szCs w:val="18"/>
              </w:rPr>
            </w:pPr>
          </w:p>
          <w:p w:rsidR="00610CE2" w:rsidRDefault="00610CE2" w:rsidP="009363CB">
            <w:pPr>
              <w:rPr>
                <w:rFonts w:ascii="Verdana" w:hAnsi="Verdana"/>
                <w:sz w:val="18"/>
                <w:szCs w:val="18"/>
              </w:rPr>
            </w:pPr>
            <w:r>
              <w:rPr>
                <w:rFonts w:ascii="Verdana" w:hAnsi="Verdana"/>
                <w:sz w:val="18"/>
                <w:szCs w:val="18"/>
              </w:rPr>
              <w:t>Parents offer expertise in offering afterschool clubs to support learning through their own subject knowledge</w:t>
            </w:r>
          </w:p>
          <w:p w:rsidR="00610CE2" w:rsidRDefault="00610CE2" w:rsidP="009363CB">
            <w:pPr>
              <w:rPr>
                <w:rFonts w:ascii="Verdana" w:hAnsi="Verdana"/>
                <w:sz w:val="18"/>
                <w:szCs w:val="18"/>
              </w:rPr>
            </w:pPr>
          </w:p>
          <w:p w:rsidR="00610CE2" w:rsidRPr="004D1A0F" w:rsidRDefault="00610CE2" w:rsidP="009363CB">
            <w:pPr>
              <w:rPr>
                <w:rFonts w:ascii="Verdana" w:hAnsi="Verdana"/>
                <w:sz w:val="18"/>
                <w:szCs w:val="18"/>
              </w:rPr>
            </w:pPr>
          </w:p>
        </w:tc>
      </w:tr>
      <w:tr w:rsidR="000D2C43" w:rsidTr="006966B8">
        <w:tc>
          <w:tcPr>
            <w:tcW w:w="2515"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sidR="00531094">
              <w:rPr>
                <w:rFonts w:ascii="Verdana" w:hAnsi="Verdana"/>
                <w:b/>
                <w:color w:val="C2D69B" w:themeColor="accent3" w:themeTint="99"/>
              </w:rPr>
              <w:t xml:space="preserve">                     </w:t>
            </w:r>
            <w:r w:rsidRPr="000D2C43">
              <w:rPr>
                <w:rFonts w:ascii="Verdana" w:hAnsi="Verdana"/>
                <w:b/>
                <w:color w:val="C2D69B" w:themeColor="accent3" w:themeTint="99"/>
              </w:rPr>
              <w:t>Inclusive</w:t>
            </w:r>
          </w:p>
          <w:p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rsidR="00EE25FD" w:rsidRDefault="00EE25FD" w:rsidP="009364F1">
            <w:pPr>
              <w:spacing w:before="120"/>
              <w:jc w:val="center"/>
              <w:rPr>
                <w:rFonts w:ascii="Verdana" w:hAnsi="Verdana"/>
                <w:i/>
                <w:color w:val="C2D69B" w:themeColor="accent3" w:themeTint="99"/>
                <w:sz w:val="16"/>
                <w:szCs w:val="16"/>
              </w:rPr>
            </w:pPr>
          </w:p>
          <w:p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4964" w:type="dxa"/>
            <w:tcMar>
              <w:top w:w="28" w:type="dxa"/>
              <w:bottom w:w="28" w:type="dxa"/>
            </w:tcMar>
            <w:vAlign w:val="center"/>
          </w:tcPr>
          <w:p w:rsidR="007547D6" w:rsidRDefault="004C2D2F" w:rsidP="009364F1">
            <w:pPr>
              <w:rPr>
                <w:rFonts w:ascii="Verdana" w:hAnsi="Verdana"/>
                <w:sz w:val="18"/>
                <w:szCs w:val="18"/>
              </w:rPr>
            </w:pPr>
            <w:r>
              <w:rPr>
                <w:rFonts w:ascii="Verdana" w:hAnsi="Verdana"/>
                <w:sz w:val="18"/>
                <w:szCs w:val="18"/>
              </w:rPr>
              <w:t xml:space="preserve">Clubs to include: </w:t>
            </w:r>
            <w:r w:rsidR="00083E44">
              <w:rPr>
                <w:rFonts w:ascii="Verdana" w:hAnsi="Verdana"/>
                <w:sz w:val="18"/>
                <w:szCs w:val="18"/>
              </w:rPr>
              <w:t xml:space="preserve">Beach </w:t>
            </w:r>
            <w:r w:rsidR="007547D6">
              <w:rPr>
                <w:rFonts w:ascii="Verdana" w:hAnsi="Verdana"/>
                <w:sz w:val="18"/>
                <w:szCs w:val="18"/>
              </w:rPr>
              <w:t>Volleyball</w:t>
            </w:r>
            <w:r w:rsidR="00083E44">
              <w:rPr>
                <w:rFonts w:ascii="Verdana" w:hAnsi="Verdana"/>
                <w:sz w:val="18"/>
                <w:szCs w:val="18"/>
              </w:rPr>
              <w:t xml:space="preserve">, Badminton, </w:t>
            </w:r>
            <w:r w:rsidR="007547D6">
              <w:rPr>
                <w:rFonts w:ascii="Verdana" w:hAnsi="Verdana"/>
                <w:sz w:val="18"/>
                <w:szCs w:val="18"/>
              </w:rPr>
              <w:t>Tennis</w:t>
            </w:r>
            <w:r w:rsidR="00610CE2">
              <w:rPr>
                <w:rFonts w:ascii="Verdana" w:hAnsi="Verdana"/>
                <w:sz w:val="18"/>
                <w:szCs w:val="18"/>
              </w:rPr>
              <w:t>, gardening, multi-skills, forest school, cricket, eco committee</w:t>
            </w:r>
            <w:r>
              <w:rPr>
                <w:rFonts w:ascii="Verdana" w:hAnsi="Verdana"/>
                <w:sz w:val="18"/>
                <w:szCs w:val="18"/>
              </w:rPr>
              <w:t>, hockey, judo, dance, track and field</w:t>
            </w:r>
            <w:r w:rsidR="00131AE3">
              <w:rPr>
                <w:rFonts w:ascii="Verdana" w:hAnsi="Verdana"/>
                <w:sz w:val="18"/>
                <w:szCs w:val="18"/>
              </w:rPr>
              <w:t>, Capoeira, Karate</w:t>
            </w:r>
          </w:p>
          <w:p w:rsidR="004C2D2F" w:rsidRDefault="004C2D2F" w:rsidP="009364F1">
            <w:pPr>
              <w:rPr>
                <w:rFonts w:ascii="Verdana" w:hAnsi="Verdana"/>
                <w:sz w:val="18"/>
                <w:szCs w:val="18"/>
              </w:rPr>
            </w:pPr>
          </w:p>
          <w:p w:rsidR="004C2D2F" w:rsidRDefault="004C2D2F" w:rsidP="009364F1">
            <w:pPr>
              <w:rPr>
                <w:rFonts w:ascii="Verdana" w:hAnsi="Verdana"/>
                <w:sz w:val="18"/>
                <w:szCs w:val="18"/>
              </w:rPr>
            </w:pPr>
            <w:r>
              <w:rPr>
                <w:rFonts w:ascii="Verdana" w:hAnsi="Verdana"/>
                <w:sz w:val="18"/>
                <w:szCs w:val="18"/>
              </w:rPr>
              <w:t>Subsidies for pupil premium families (School camp, sailing)</w:t>
            </w:r>
          </w:p>
          <w:p w:rsidR="004C2D2F" w:rsidRDefault="004C2D2F" w:rsidP="009364F1">
            <w:pPr>
              <w:rPr>
                <w:rFonts w:ascii="Verdana" w:hAnsi="Verdana"/>
                <w:sz w:val="18"/>
                <w:szCs w:val="18"/>
              </w:rPr>
            </w:pPr>
          </w:p>
          <w:p w:rsidR="004C2D2F" w:rsidRDefault="004C2D2F" w:rsidP="009364F1">
            <w:pPr>
              <w:rPr>
                <w:rFonts w:ascii="Verdana" w:hAnsi="Verdana"/>
                <w:sz w:val="18"/>
                <w:szCs w:val="18"/>
              </w:rPr>
            </w:pPr>
          </w:p>
          <w:p w:rsidR="004C2D2F" w:rsidRDefault="004C2D2F" w:rsidP="009364F1">
            <w:pPr>
              <w:rPr>
                <w:rFonts w:ascii="Verdana" w:hAnsi="Verdana"/>
                <w:sz w:val="18"/>
                <w:szCs w:val="18"/>
              </w:rPr>
            </w:pPr>
            <w:r>
              <w:rPr>
                <w:rFonts w:ascii="Verdana" w:hAnsi="Verdana"/>
                <w:sz w:val="18"/>
                <w:szCs w:val="18"/>
              </w:rPr>
              <w:t>Mini bus driver training</w:t>
            </w:r>
          </w:p>
          <w:p w:rsidR="004C2D2F" w:rsidRDefault="004C2D2F" w:rsidP="009364F1">
            <w:pPr>
              <w:rPr>
                <w:rFonts w:ascii="Verdana" w:hAnsi="Verdana"/>
                <w:sz w:val="18"/>
                <w:szCs w:val="18"/>
              </w:rPr>
            </w:pPr>
          </w:p>
          <w:p w:rsidR="004A0BFE" w:rsidRDefault="004A0BFE" w:rsidP="009364F1">
            <w:pPr>
              <w:rPr>
                <w:rFonts w:ascii="Verdana" w:hAnsi="Verdana"/>
                <w:sz w:val="18"/>
                <w:szCs w:val="18"/>
              </w:rPr>
            </w:pPr>
          </w:p>
          <w:p w:rsidR="004A0BFE" w:rsidRDefault="004A0BFE" w:rsidP="009364F1">
            <w:pPr>
              <w:rPr>
                <w:rFonts w:ascii="Verdana" w:hAnsi="Verdana"/>
                <w:sz w:val="18"/>
                <w:szCs w:val="18"/>
              </w:rPr>
            </w:pPr>
            <w:r>
              <w:rPr>
                <w:rFonts w:ascii="Verdana" w:hAnsi="Verdana"/>
                <w:sz w:val="18"/>
                <w:szCs w:val="18"/>
              </w:rPr>
              <w:t>Children participate in sport in Romania/Bulgaria</w:t>
            </w:r>
          </w:p>
          <w:p w:rsidR="00074DA2" w:rsidRPr="004D1A0F" w:rsidRDefault="00074DA2" w:rsidP="009364F1">
            <w:pPr>
              <w:rPr>
                <w:rFonts w:ascii="Verdana" w:hAnsi="Verdana"/>
                <w:sz w:val="18"/>
                <w:szCs w:val="18"/>
              </w:rPr>
            </w:pPr>
          </w:p>
        </w:tc>
        <w:tc>
          <w:tcPr>
            <w:tcW w:w="1701" w:type="dxa"/>
            <w:tcMar>
              <w:top w:w="28" w:type="dxa"/>
              <w:bottom w:w="28" w:type="dxa"/>
            </w:tcMar>
          </w:tcPr>
          <w:p w:rsidR="009B4BD3" w:rsidRDefault="00610CE2" w:rsidP="009363CB">
            <w:pPr>
              <w:rPr>
                <w:rFonts w:ascii="Verdana" w:hAnsi="Verdana"/>
                <w:sz w:val="18"/>
                <w:szCs w:val="18"/>
              </w:rPr>
            </w:pPr>
            <w:r>
              <w:rPr>
                <w:rFonts w:ascii="Verdana" w:hAnsi="Verdana"/>
                <w:sz w:val="18"/>
                <w:szCs w:val="18"/>
              </w:rPr>
              <w:t>£200</w:t>
            </w: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r>
              <w:rPr>
                <w:rFonts w:ascii="Verdana" w:hAnsi="Verdana"/>
                <w:sz w:val="18"/>
                <w:szCs w:val="18"/>
              </w:rPr>
              <w:t>£500</w:t>
            </w: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r>
              <w:rPr>
                <w:rFonts w:ascii="Verdana" w:hAnsi="Verdana"/>
                <w:sz w:val="18"/>
                <w:szCs w:val="18"/>
              </w:rPr>
              <w:t>£200</w:t>
            </w: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r>
              <w:rPr>
                <w:rFonts w:ascii="Verdana" w:hAnsi="Verdana"/>
                <w:sz w:val="18"/>
                <w:szCs w:val="18"/>
              </w:rPr>
              <w:t>EU funded</w:t>
            </w:r>
          </w:p>
          <w:p w:rsidR="004A0BFE" w:rsidRPr="004A0BFE" w:rsidRDefault="004A0BFE" w:rsidP="009363CB">
            <w:pPr>
              <w:rPr>
                <w:rFonts w:ascii="Verdana" w:hAnsi="Verdana"/>
                <w:b/>
                <w:sz w:val="18"/>
                <w:szCs w:val="18"/>
              </w:rPr>
            </w:pPr>
            <w:r w:rsidRPr="004A0BFE">
              <w:rPr>
                <w:rFonts w:ascii="Verdana" w:hAnsi="Verdana"/>
                <w:b/>
                <w:sz w:val="18"/>
                <w:szCs w:val="18"/>
              </w:rPr>
              <w:t>£900</w:t>
            </w:r>
          </w:p>
        </w:tc>
        <w:tc>
          <w:tcPr>
            <w:tcW w:w="3402" w:type="dxa"/>
            <w:tcMar>
              <w:top w:w="28" w:type="dxa"/>
              <w:bottom w:w="28" w:type="dxa"/>
            </w:tcMar>
          </w:tcPr>
          <w:p w:rsidR="009B4BD3" w:rsidRDefault="00610CE2" w:rsidP="009363CB">
            <w:pPr>
              <w:rPr>
                <w:rFonts w:ascii="Verdana" w:hAnsi="Verdana"/>
                <w:sz w:val="18"/>
                <w:szCs w:val="18"/>
              </w:rPr>
            </w:pPr>
            <w:r>
              <w:rPr>
                <w:rFonts w:ascii="Verdana" w:hAnsi="Verdana"/>
                <w:sz w:val="18"/>
                <w:szCs w:val="18"/>
              </w:rPr>
              <w:t>Vulnerable children feel supported by staff and others</w:t>
            </w:r>
          </w:p>
          <w:p w:rsidR="004C2D2F" w:rsidRDefault="004C2D2F" w:rsidP="009363CB">
            <w:pPr>
              <w:rPr>
                <w:rFonts w:ascii="Verdana" w:hAnsi="Verdana"/>
                <w:sz w:val="18"/>
                <w:szCs w:val="18"/>
              </w:rPr>
            </w:pPr>
          </w:p>
          <w:p w:rsidR="004C2D2F" w:rsidRDefault="004C2D2F" w:rsidP="009363CB">
            <w:pPr>
              <w:rPr>
                <w:rFonts w:ascii="Verdana" w:hAnsi="Verdana"/>
                <w:sz w:val="18"/>
                <w:szCs w:val="18"/>
              </w:rPr>
            </w:pPr>
            <w:r>
              <w:rPr>
                <w:rFonts w:ascii="Verdana" w:hAnsi="Verdana"/>
                <w:sz w:val="18"/>
                <w:szCs w:val="18"/>
              </w:rPr>
              <w:t>PP children participate in activities which may have been too expensive</w:t>
            </w:r>
          </w:p>
          <w:p w:rsidR="004C2D2F" w:rsidRDefault="004C2D2F" w:rsidP="009363CB">
            <w:pPr>
              <w:rPr>
                <w:rFonts w:ascii="Verdana" w:hAnsi="Verdana"/>
                <w:sz w:val="18"/>
                <w:szCs w:val="18"/>
              </w:rPr>
            </w:pPr>
          </w:p>
          <w:p w:rsidR="004C2D2F" w:rsidRDefault="004C2D2F" w:rsidP="009363CB">
            <w:pPr>
              <w:rPr>
                <w:rFonts w:ascii="Verdana" w:hAnsi="Verdana"/>
                <w:sz w:val="18"/>
                <w:szCs w:val="18"/>
              </w:rPr>
            </w:pPr>
            <w:r>
              <w:rPr>
                <w:rFonts w:ascii="Verdana" w:hAnsi="Verdana"/>
                <w:sz w:val="18"/>
                <w:szCs w:val="18"/>
              </w:rPr>
              <w:t>Children have access to a fun and inclusive curriculum</w:t>
            </w:r>
          </w:p>
          <w:p w:rsidR="004C2D2F" w:rsidRDefault="004C2D2F" w:rsidP="009363CB">
            <w:pPr>
              <w:rPr>
                <w:rFonts w:ascii="Verdana" w:hAnsi="Verdana"/>
                <w:sz w:val="18"/>
                <w:szCs w:val="18"/>
              </w:rPr>
            </w:pPr>
          </w:p>
          <w:p w:rsidR="004C2D2F" w:rsidRDefault="004C2D2F" w:rsidP="009363CB">
            <w:pPr>
              <w:rPr>
                <w:rFonts w:ascii="Verdana" w:hAnsi="Verdana"/>
                <w:sz w:val="18"/>
                <w:szCs w:val="18"/>
              </w:rPr>
            </w:pPr>
            <w:r>
              <w:rPr>
                <w:rFonts w:ascii="Verdana" w:hAnsi="Verdana"/>
                <w:sz w:val="18"/>
                <w:szCs w:val="18"/>
              </w:rPr>
              <w:t>Less active children are encouraged to participate</w:t>
            </w:r>
          </w:p>
          <w:p w:rsidR="004A0BFE" w:rsidRPr="004D1A0F" w:rsidRDefault="004A0BFE" w:rsidP="009363CB">
            <w:pPr>
              <w:rPr>
                <w:rFonts w:ascii="Verdana" w:hAnsi="Verdana"/>
                <w:sz w:val="18"/>
                <w:szCs w:val="18"/>
              </w:rPr>
            </w:pPr>
            <w:r>
              <w:rPr>
                <w:rFonts w:ascii="Verdana" w:hAnsi="Verdana"/>
                <w:sz w:val="18"/>
                <w:szCs w:val="18"/>
              </w:rPr>
              <w:t>Children experience sporting activities from outside the UK</w:t>
            </w:r>
          </w:p>
        </w:tc>
        <w:tc>
          <w:tcPr>
            <w:tcW w:w="2977" w:type="dxa"/>
            <w:tcMar>
              <w:top w:w="28" w:type="dxa"/>
              <w:bottom w:w="28" w:type="dxa"/>
            </w:tcMar>
          </w:tcPr>
          <w:p w:rsidR="009B4BD3" w:rsidRPr="004D1A0F" w:rsidRDefault="004A0BFE" w:rsidP="009363CB">
            <w:pPr>
              <w:rPr>
                <w:rFonts w:ascii="Verdana" w:hAnsi="Verdana"/>
                <w:sz w:val="18"/>
                <w:szCs w:val="18"/>
              </w:rPr>
            </w:pPr>
            <w:r>
              <w:rPr>
                <w:rFonts w:ascii="Verdana" w:hAnsi="Verdana"/>
                <w:sz w:val="18"/>
                <w:szCs w:val="18"/>
              </w:rPr>
              <w:t>Track and field participation</w:t>
            </w:r>
          </w:p>
        </w:tc>
      </w:tr>
      <w:tr w:rsidR="000D2C43" w:rsidTr="006966B8">
        <w:tc>
          <w:tcPr>
            <w:tcW w:w="2515"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Competitions</w:t>
            </w:r>
          </w:p>
          <w:p w:rsidR="008110D4" w:rsidRDefault="00B14C40" w:rsidP="00B14C40">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rsidR="00EE25FD" w:rsidRDefault="00EE25FD" w:rsidP="00B14C40">
            <w:pPr>
              <w:spacing w:before="120"/>
              <w:jc w:val="center"/>
              <w:rPr>
                <w:rFonts w:ascii="Verdana" w:hAnsi="Verdana"/>
                <w:i/>
                <w:color w:val="C2D69B" w:themeColor="accent3" w:themeTint="99"/>
                <w:sz w:val="16"/>
                <w:szCs w:val="16"/>
              </w:rPr>
            </w:pPr>
          </w:p>
          <w:p w:rsidR="00EE25FD" w:rsidRPr="00EE25FD" w:rsidRDefault="00EE25FD" w:rsidP="00B14C40">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4964" w:type="dxa"/>
            <w:tcMar>
              <w:top w:w="28" w:type="dxa"/>
              <w:bottom w:w="28" w:type="dxa"/>
            </w:tcMar>
            <w:vAlign w:val="center"/>
          </w:tcPr>
          <w:p w:rsidR="004A0BFE" w:rsidRDefault="004A0BFE" w:rsidP="009364F1">
            <w:pPr>
              <w:rPr>
                <w:rFonts w:ascii="Verdana" w:hAnsi="Verdana"/>
                <w:sz w:val="18"/>
                <w:szCs w:val="18"/>
              </w:rPr>
            </w:pPr>
          </w:p>
          <w:p w:rsidR="00074DA2" w:rsidRDefault="00083E44" w:rsidP="009364F1">
            <w:pPr>
              <w:rPr>
                <w:rFonts w:ascii="Verdana" w:hAnsi="Verdana"/>
                <w:sz w:val="18"/>
                <w:szCs w:val="18"/>
              </w:rPr>
            </w:pPr>
            <w:r>
              <w:rPr>
                <w:rFonts w:ascii="Verdana" w:hAnsi="Verdana"/>
                <w:sz w:val="18"/>
                <w:szCs w:val="18"/>
              </w:rPr>
              <w:t>Rugby interschool games</w:t>
            </w:r>
            <w:r w:rsidR="004A0BFE">
              <w:rPr>
                <w:rFonts w:ascii="Verdana" w:hAnsi="Verdana"/>
                <w:sz w:val="18"/>
                <w:szCs w:val="18"/>
              </w:rPr>
              <w:t xml:space="preserve"> (</w:t>
            </w:r>
            <w:r w:rsidR="00663A0F">
              <w:rPr>
                <w:rFonts w:ascii="Verdana" w:hAnsi="Verdana"/>
                <w:sz w:val="18"/>
                <w:szCs w:val="18"/>
              </w:rPr>
              <w:t>local school)</w:t>
            </w:r>
          </w:p>
          <w:p w:rsidR="004A0BFE" w:rsidRDefault="004A0BFE" w:rsidP="009364F1">
            <w:pPr>
              <w:rPr>
                <w:rFonts w:ascii="Verdana" w:hAnsi="Verdana"/>
                <w:sz w:val="18"/>
                <w:szCs w:val="18"/>
              </w:rPr>
            </w:pPr>
          </w:p>
          <w:p w:rsidR="004A0BFE" w:rsidRDefault="004A0BFE" w:rsidP="009364F1">
            <w:pPr>
              <w:rPr>
                <w:rFonts w:ascii="Verdana" w:hAnsi="Verdana"/>
                <w:sz w:val="18"/>
                <w:szCs w:val="18"/>
              </w:rPr>
            </w:pPr>
            <w:r>
              <w:rPr>
                <w:rFonts w:ascii="Verdana" w:hAnsi="Verdana"/>
                <w:sz w:val="18"/>
                <w:szCs w:val="18"/>
              </w:rPr>
              <w:t>Cornwall School games registration</w:t>
            </w:r>
          </w:p>
          <w:p w:rsidR="004A0BFE" w:rsidRDefault="004A0BFE" w:rsidP="009364F1">
            <w:pPr>
              <w:rPr>
                <w:rFonts w:ascii="Verdana" w:hAnsi="Verdana"/>
                <w:sz w:val="18"/>
                <w:szCs w:val="18"/>
              </w:rPr>
            </w:pPr>
          </w:p>
          <w:p w:rsidR="004A0BFE" w:rsidRDefault="004A0BFE" w:rsidP="009364F1">
            <w:pPr>
              <w:rPr>
                <w:rFonts w:ascii="Verdana" w:hAnsi="Verdana"/>
                <w:sz w:val="18"/>
                <w:szCs w:val="18"/>
              </w:rPr>
            </w:pPr>
            <w:r>
              <w:rPr>
                <w:rFonts w:ascii="Verdana" w:hAnsi="Verdana"/>
                <w:sz w:val="18"/>
                <w:szCs w:val="18"/>
              </w:rPr>
              <w:t>Cross country competitions with local cluster</w:t>
            </w:r>
          </w:p>
          <w:p w:rsidR="004A0BFE" w:rsidRDefault="004A0BFE" w:rsidP="009364F1">
            <w:pPr>
              <w:rPr>
                <w:rFonts w:ascii="Verdana" w:hAnsi="Verdana"/>
                <w:sz w:val="18"/>
                <w:szCs w:val="18"/>
              </w:rPr>
            </w:pPr>
          </w:p>
          <w:p w:rsidR="004A0BFE" w:rsidRDefault="004A0BFE" w:rsidP="009364F1">
            <w:pPr>
              <w:rPr>
                <w:rFonts w:ascii="Verdana" w:hAnsi="Verdana"/>
                <w:sz w:val="18"/>
                <w:szCs w:val="18"/>
              </w:rPr>
            </w:pPr>
            <w:r>
              <w:rPr>
                <w:rFonts w:ascii="Verdana" w:hAnsi="Verdana"/>
                <w:sz w:val="18"/>
                <w:szCs w:val="18"/>
              </w:rPr>
              <w:t>Purchase sport kit – football/rugby (sponsors)</w:t>
            </w:r>
          </w:p>
          <w:p w:rsidR="004A0BFE" w:rsidRDefault="004A0BFE"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9B4BD3" w:rsidRDefault="009B4BD3"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p>
          <w:p w:rsidR="004A0BFE" w:rsidRDefault="004A0BFE" w:rsidP="009363CB">
            <w:pPr>
              <w:rPr>
                <w:rFonts w:ascii="Verdana" w:hAnsi="Verdana"/>
                <w:sz w:val="18"/>
                <w:szCs w:val="18"/>
              </w:rPr>
            </w:pPr>
            <w:r>
              <w:rPr>
                <w:rFonts w:ascii="Verdana" w:hAnsi="Verdana"/>
                <w:sz w:val="18"/>
                <w:szCs w:val="18"/>
              </w:rPr>
              <w:t>£200</w:t>
            </w:r>
          </w:p>
          <w:p w:rsidR="004A0BFE" w:rsidRDefault="004A0BFE" w:rsidP="009363CB">
            <w:pPr>
              <w:rPr>
                <w:rFonts w:ascii="Verdana" w:hAnsi="Verdana"/>
                <w:sz w:val="18"/>
                <w:szCs w:val="18"/>
              </w:rPr>
            </w:pPr>
          </w:p>
          <w:p w:rsidR="004A0BFE" w:rsidRDefault="004A0BFE" w:rsidP="009363CB">
            <w:pPr>
              <w:rPr>
                <w:rFonts w:ascii="Verdana" w:hAnsi="Verdana"/>
                <w:sz w:val="18"/>
                <w:szCs w:val="18"/>
              </w:rPr>
            </w:pPr>
            <w:r>
              <w:rPr>
                <w:rFonts w:ascii="Verdana" w:hAnsi="Verdana"/>
                <w:sz w:val="18"/>
                <w:szCs w:val="18"/>
              </w:rPr>
              <w:t>£800</w:t>
            </w:r>
          </w:p>
          <w:p w:rsidR="004A0BFE" w:rsidRDefault="004A0BFE" w:rsidP="009363CB">
            <w:pPr>
              <w:rPr>
                <w:rFonts w:ascii="Verdana" w:hAnsi="Verdana"/>
                <w:sz w:val="18"/>
                <w:szCs w:val="18"/>
              </w:rPr>
            </w:pPr>
          </w:p>
          <w:p w:rsidR="004A0BFE" w:rsidRPr="004A0BFE" w:rsidRDefault="00663A0F" w:rsidP="009363CB">
            <w:pPr>
              <w:rPr>
                <w:rFonts w:ascii="Verdana" w:hAnsi="Verdana"/>
                <w:b/>
                <w:sz w:val="18"/>
                <w:szCs w:val="18"/>
              </w:rPr>
            </w:pPr>
            <w:r>
              <w:rPr>
                <w:rFonts w:ascii="Verdana" w:hAnsi="Verdana"/>
                <w:b/>
                <w:sz w:val="18"/>
                <w:szCs w:val="18"/>
              </w:rPr>
              <w:t>£10</w:t>
            </w:r>
            <w:r w:rsidR="004A0BFE" w:rsidRPr="004A0BFE">
              <w:rPr>
                <w:rFonts w:ascii="Verdana" w:hAnsi="Verdana"/>
                <w:b/>
                <w:sz w:val="18"/>
                <w:szCs w:val="18"/>
              </w:rPr>
              <w:t>00</w:t>
            </w:r>
          </w:p>
        </w:tc>
        <w:tc>
          <w:tcPr>
            <w:tcW w:w="3402" w:type="dxa"/>
            <w:tcMar>
              <w:top w:w="28" w:type="dxa"/>
              <w:bottom w:w="28" w:type="dxa"/>
            </w:tcMar>
          </w:tcPr>
          <w:p w:rsidR="004A0BFE" w:rsidRDefault="004A0BFE" w:rsidP="009363CB">
            <w:pPr>
              <w:rPr>
                <w:rFonts w:ascii="Verdana" w:hAnsi="Verdana"/>
                <w:sz w:val="18"/>
                <w:szCs w:val="18"/>
              </w:rPr>
            </w:pPr>
            <w:r>
              <w:rPr>
                <w:rFonts w:ascii="Verdana" w:hAnsi="Verdana"/>
                <w:sz w:val="18"/>
                <w:szCs w:val="18"/>
              </w:rPr>
              <w:t>Children understand the value of competition</w:t>
            </w:r>
          </w:p>
          <w:p w:rsidR="004A0BFE" w:rsidRDefault="004A0BFE" w:rsidP="009363CB">
            <w:pPr>
              <w:rPr>
                <w:rFonts w:ascii="Verdana" w:hAnsi="Verdana"/>
                <w:sz w:val="18"/>
                <w:szCs w:val="18"/>
              </w:rPr>
            </w:pPr>
          </w:p>
          <w:p w:rsidR="004A0BFE" w:rsidRDefault="004A0BFE" w:rsidP="009363CB">
            <w:pPr>
              <w:rPr>
                <w:rFonts w:ascii="Verdana" w:hAnsi="Verdana"/>
                <w:sz w:val="18"/>
                <w:szCs w:val="18"/>
              </w:rPr>
            </w:pPr>
            <w:r>
              <w:rPr>
                <w:rFonts w:ascii="Verdana" w:hAnsi="Verdana"/>
                <w:sz w:val="18"/>
                <w:szCs w:val="18"/>
              </w:rPr>
              <w:t xml:space="preserve">Children are able to experience and deal with success and failure </w:t>
            </w:r>
          </w:p>
          <w:p w:rsidR="004A0BFE" w:rsidRDefault="004A0BFE" w:rsidP="009363CB">
            <w:pPr>
              <w:rPr>
                <w:rFonts w:ascii="Verdana" w:hAnsi="Verdana"/>
                <w:sz w:val="18"/>
                <w:szCs w:val="18"/>
              </w:rPr>
            </w:pPr>
          </w:p>
          <w:p w:rsidR="004A0BFE" w:rsidRPr="004D1A0F" w:rsidRDefault="004A0BFE" w:rsidP="009363CB">
            <w:pPr>
              <w:rPr>
                <w:rFonts w:ascii="Verdana" w:hAnsi="Verdana"/>
                <w:sz w:val="18"/>
                <w:szCs w:val="18"/>
              </w:rPr>
            </w:pPr>
            <w:r>
              <w:rPr>
                <w:rFonts w:ascii="Verdana" w:hAnsi="Verdana"/>
                <w:sz w:val="18"/>
                <w:szCs w:val="18"/>
              </w:rPr>
              <w:t xml:space="preserve">Children are ambitious </w:t>
            </w:r>
          </w:p>
        </w:tc>
        <w:tc>
          <w:tcPr>
            <w:tcW w:w="2977" w:type="dxa"/>
            <w:tcMar>
              <w:top w:w="28" w:type="dxa"/>
              <w:bottom w:w="28" w:type="dxa"/>
            </w:tcMar>
          </w:tcPr>
          <w:p w:rsidR="009B4BD3" w:rsidRDefault="004A0BFE" w:rsidP="009363CB">
            <w:pPr>
              <w:rPr>
                <w:rFonts w:ascii="Verdana" w:hAnsi="Verdana"/>
                <w:sz w:val="18"/>
                <w:szCs w:val="18"/>
              </w:rPr>
            </w:pPr>
            <w:r>
              <w:rPr>
                <w:rFonts w:ascii="Verdana" w:hAnsi="Verdana"/>
                <w:sz w:val="18"/>
                <w:szCs w:val="18"/>
              </w:rPr>
              <w:t>Compete across county/ Europe</w:t>
            </w:r>
          </w:p>
          <w:p w:rsidR="004A0BFE" w:rsidRDefault="004A0BFE" w:rsidP="009363CB">
            <w:pPr>
              <w:rPr>
                <w:rFonts w:ascii="Verdana" w:hAnsi="Verdana"/>
                <w:sz w:val="18"/>
                <w:szCs w:val="18"/>
              </w:rPr>
            </w:pPr>
          </w:p>
          <w:p w:rsidR="004A0BFE" w:rsidRPr="004D1A0F" w:rsidRDefault="004A0BFE" w:rsidP="009363CB">
            <w:pPr>
              <w:rPr>
                <w:rFonts w:ascii="Verdana" w:hAnsi="Verdana"/>
                <w:sz w:val="18"/>
                <w:szCs w:val="18"/>
              </w:rPr>
            </w:pPr>
          </w:p>
        </w:tc>
      </w:tr>
      <w:tr w:rsidR="000D2C43" w:rsidTr="006966B8">
        <w:tc>
          <w:tcPr>
            <w:tcW w:w="2515"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Leadership, Coaching </w:t>
            </w:r>
            <w:r w:rsidR="00531094">
              <w:rPr>
                <w:rFonts w:ascii="Verdana" w:hAnsi="Verdana"/>
                <w:b/>
                <w:color w:val="C2D69B" w:themeColor="accent3" w:themeTint="99"/>
              </w:rPr>
              <w:t xml:space="preserve">      </w:t>
            </w:r>
            <w:r w:rsidRPr="000D2C43">
              <w:rPr>
                <w:rFonts w:ascii="Verdana" w:hAnsi="Verdana"/>
                <w:b/>
                <w:color w:val="C2D69B" w:themeColor="accent3" w:themeTint="99"/>
              </w:rPr>
              <w:t>&amp; Volunteering</w:t>
            </w:r>
          </w:p>
          <w:p w:rsidR="00BB06B1" w:rsidRPr="00BB06B1" w:rsidRDefault="00BB06B1" w:rsidP="00BB06B1">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4964" w:type="dxa"/>
            <w:tcMar>
              <w:top w:w="28" w:type="dxa"/>
              <w:bottom w:w="28" w:type="dxa"/>
            </w:tcMar>
            <w:vAlign w:val="center"/>
          </w:tcPr>
          <w:p w:rsidR="000D2C43" w:rsidRDefault="000D2C43" w:rsidP="009364F1">
            <w:pPr>
              <w:rPr>
                <w:rFonts w:ascii="Verdana" w:hAnsi="Verdana"/>
                <w:sz w:val="18"/>
                <w:szCs w:val="18"/>
              </w:rPr>
            </w:pPr>
          </w:p>
          <w:p w:rsidR="007547D6" w:rsidRDefault="007547D6" w:rsidP="009364F1">
            <w:pPr>
              <w:rPr>
                <w:rFonts w:ascii="Verdana" w:hAnsi="Verdana"/>
                <w:sz w:val="18"/>
                <w:szCs w:val="18"/>
              </w:rPr>
            </w:pPr>
            <w:r>
              <w:rPr>
                <w:rFonts w:ascii="Verdana" w:hAnsi="Verdana"/>
                <w:sz w:val="18"/>
                <w:szCs w:val="18"/>
              </w:rPr>
              <w:t xml:space="preserve">Children to be </w:t>
            </w:r>
            <w:r w:rsidR="00131AE3">
              <w:rPr>
                <w:rFonts w:ascii="Verdana" w:hAnsi="Verdana"/>
                <w:sz w:val="18"/>
                <w:szCs w:val="18"/>
              </w:rPr>
              <w:t xml:space="preserve">trained as </w:t>
            </w:r>
            <w:r>
              <w:rPr>
                <w:rFonts w:ascii="Verdana" w:hAnsi="Verdana"/>
                <w:sz w:val="18"/>
                <w:szCs w:val="18"/>
              </w:rPr>
              <w:t>sports le</w:t>
            </w:r>
            <w:r w:rsidR="00131AE3">
              <w:rPr>
                <w:rFonts w:ascii="Verdana" w:hAnsi="Verdana"/>
                <w:sz w:val="18"/>
                <w:szCs w:val="18"/>
              </w:rPr>
              <w:t xml:space="preserve">aders and lead a club </w:t>
            </w:r>
            <w:proofErr w:type="spellStart"/>
            <w:r w:rsidR="00131AE3">
              <w:rPr>
                <w:rFonts w:ascii="Verdana" w:hAnsi="Verdana"/>
                <w:sz w:val="18"/>
                <w:szCs w:val="18"/>
              </w:rPr>
              <w:t>eg</w:t>
            </w:r>
            <w:proofErr w:type="spellEnd"/>
            <w:r w:rsidR="00131AE3">
              <w:rPr>
                <w:rFonts w:ascii="Verdana" w:hAnsi="Verdana"/>
                <w:sz w:val="18"/>
                <w:szCs w:val="18"/>
              </w:rPr>
              <w:t xml:space="preserve"> dance</w:t>
            </w:r>
          </w:p>
          <w:p w:rsidR="00131AE3" w:rsidRDefault="00131AE3" w:rsidP="009364F1">
            <w:pPr>
              <w:rPr>
                <w:rFonts w:ascii="Verdana" w:hAnsi="Verdana"/>
                <w:sz w:val="18"/>
                <w:szCs w:val="18"/>
              </w:rPr>
            </w:pPr>
          </w:p>
          <w:p w:rsidR="007547D6" w:rsidRDefault="007547D6" w:rsidP="009364F1">
            <w:pPr>
              <w:rPr>
                <w:rFonts w:ascii="Verdana" w:hAnsi="Verdana"/>
                <w:sz w:val="18"/>
                <w:szCs w:val="18"/>
              </w:rPr>
            </w:pPr>
            <w:r>
              <w:rPr>
                <w:rFonts w:ascii="Verdana" w:hAnsi="Verdana"/>
                <w:sz w:val="18"/>
                <w:szCs w:val="18"/>
              </w:rPr>
              <w:t xml:space="preserve">Courses for staff </w:t>
            </w:r>
            <w:r w:rsidR="00131AE3">
              <w:rPr>
                <w:rFonts w:ascii="Verdana" w:hAnsi="Verdana"/>
                <w:sz w:val="18"/>
                <w:szCs w:val="18"/>
              </w:rPr>
              <w:t>– lunchtime supervisors, led by teachers</w:t>
            </w:r>
          </w:p>
          <w:p w:rsidR="00074DA2" w:rsidRDefault="00074DA2" w:rsidP="009364F1">
            <w:pPr>
              <w:rPr>
                <w:rFonts w:ascii="Verdana" w:hAnsi="Verdana"/>
                <w:sz w:val="18"/>
                <w:szCs w:val="18"/>
              </w:rPr>
            </w:pPr>
          </w:p>
          <w:p w:rsidR="00131AE3" w:rsidRDefault="00131AE3" w:rsidP="009364F1">
            <w:pPr>
              <w:rPr>
                <w:rFonts w:ascii="Verdana" w:hAnsi="Verdana"/>
                <w:sz w:val="18"/>
                <w:szCs w:val="18"/>
              </w:rPr>
            </w:pPr>
            <w:r>
              <w:rPr>
                <w:rFonts w:ascii="Verdana" w:hAnsi="Verdana"/>
                <w:sz w:val="18"/>
                <w:szCs w:val="18"/>
              </w:rPr>
              <w:t>Cricket coach 7 week session – training staff to lead in future</w:t>
            </w:r>
          </w:p>
          <w:p w:rsidR="00131AE3" w:rsidRDefault="00131AE3" w:rsidP="009364F1">
            <w:pPr>
              <w:rPr>
                <w:rFonts w:ascii="Verdana" w:hAnsi="Verdana"/>
                <w:sz w:val="18"/>
                <w:szCs w:val="18"/>
              </w:rPr>
            </w:pPr>
          </w:p>
          <w:p w:rsidR="00131AE3" w:rsidRDefault="00131AE3" w:rsidP="009364F1">
            <w:pPr>
              <w:rPr>
                <w:rFonts w:ascii="Verdana" w:hAnsi="Verdana"/>
                <w:sz w:val="18"/>
                <w:szCs w:val="18"/>
              </w:rPr>
            </w:pPr>
            <w:r>
              <w:rPr>
                <w:rFonts w:ascii="Verdana" w:hAnsi="Verdana"/>
                <w:sz w:val="18"/>
                <w:szCs w:val="18"/>
              </w:rPr>
              <w:t>REAL PE training – teaching staff</w:t>
            </w:r>
          </w:p>
          <w:p w:rsidR="00CC4594" w:rsidRDefault="00CC4594" w:rsidP="009364F1">
            <w:pPr>
              <w:rPr>
                <w:rFonts w:ascii="Verdana" w:hAnsi="Verdana"/>
                <w:sz w:val="18"/>
                <w:szCs w:val="18"/>
              </w:rPr>
            </w:pPr>
          </w:p>
          <w:p w:rsidR="00CC4594" w:rsidRDefault="00CC4594" w:rsidP="009364F1">
            <w:pPr>
              <w:rPr>
                <w:rFonts w:ascii="Verdana" w:hAnsi="Verdana"/>
                <w:sz w:val="18"/>
                <w:szCs w:val="18"/>
              </w:rPr>
            </w:pPr>
            <w:r>
              <w:rPr>
                <w:rFonts w:ascii="Verdana" w:hAnsi="Verdana"/>
                <w:sz w:val="18"/>
                <w:szCs w:val="18"/>
              </w:rPr>
              <w:t>Empower children as part of termly discussion with head re: PE/Sport development plan</w:t>
            </w: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9B4BD3" w:rsidRDefault="009B4BD3" w:rsidP="009363CB">
            <w:pPr>
              <w:rPr>
                <w:rFonts w:ascii="Verdana" w:hAnsi="Verdana"/>
                <w:sz w:val="18"/>
                <w:szCs w:val="18"/>
              </w:rPr>
            </w:pPr>
          </w:p>
          <w:p w:rsidR="00131AE3" w:rsidRDefault="00131AE3" w:rsidP="009363CB">
            <w:pPr>
              <w:rPr>
                <w:rFonts w:ascii="Verdana" w:hAnsi="Verdana"/>
                <w:sz w:val="18"/>
                <w:szCs w:val="18"/>
              </w:rPr>
            </w:pPr>
            <w:r>
              <w:rPr>
                <w:rFonts w:ascii="Verdana" w:hAnsi="Verdana"/>
                <w:sz w:val="18"/>
                <w:szCs w:val="18"/>
              </w:rPr>
              <w:t>Nil</w:t>
            </w:r>
          </w:p>
          <w:p w:rsidR="00131AE3" w:rsidRDefault="00131AE3" w:rsidP="009363CB">
            <w:pPr>
              <w:rPr>
                <w:rFonts w:ascii="Verdana" w:hAnsi="Verdana"/>
                <w:sz w:val="18"/>
                <w:szCs w:val="18"/>
              </w:rPr>
            </w:pPr>
          </w:p>
          <w:p w:rsidR="00131AE3" w:rsidRDefault="00131AE3" w:rsidP="009363CB">
            <w:pPr>
              <w:rPr>
                <w:rFonts w:ascii="Verdana" w:hAnsi="Verdana"/>
                <w:sz w:val="18"/>
                <w:szCs w:val="18"/>
              </w:rPr>
            </w:pPr>
          </w:p>
          <w:p w:rsidR="00131AE3" w:rsidRDefault="00131AE3" w:rsidP="009363CB">
            <w:pPr>
              <w:rPr>
                <w:rFonts w:ascii="Verdana" w:hAnsi="Verdana"/>
                <w:sz w:val="18"/>
                <w:szCs w:val="18"/>
              </w:rPr>
            </w:pPr>
            <w:r>
              <w:rPr>
                <w:rFonts w:ascii="Verdana" w:hAnsi="Verdana"/>
                <w:sz w:val="18"/>
                <w:szCs w:val="18"/>
              </w:rPr>
              <w:t>£200</w:t>
            </w:r>
          </w:p>
          <w:p w:rsidR="00131AE3" w:rsidRDefault="00131AE3" w:rsidP="009363CB">
            <w:pPr>
              <w:rPr>
                <w:rFonts w:ascii="Verdana" w:hAnsi="Verdana"/>
                <w:sz w:val="18"/>
                <w:szCs w:val="18"/>
              </w:rPr>
            </w:pPr>
          </w:p>
          <w:p w:rsidR="00131AE3" w:rsidRDefault="00131AE3" w:rsidP="009363CB">
            <w:pPr>
              <w:rPr>
                <w:rFonts w:ascii="Verdana" w:hAnsi="Verdana"/>
                <w:sz w:val="18"/>
                <w:szCs w:val="18"/>
              </w:rPr>
            </w:pPr>
          </w:p>
          <w:p w:rsidR="00131AE3" w:rsidRDefault="00131AE3" w:rsidP="009363CB">
            <w:pPr>
              <w:rPr>
                <w:rFonts w:ascii="Verdana" w:hAnsi="Verdana"/>
                <w:sz w:val="18"/>
                <w:szCs w:val="18"/>
              </w:rPr>
            </w:pPr>
            <w:r>
              <w:rPr>
                <w:rFonts w:ascii="Verdana" w:hAnsi="Verdana"/>
                <w:sz w:val="18"/>
                <w:szCs w:val="18"/>
              </w:rPr>
              <w:t>Nil</w:t>
            </w:r>
          </w:p>
          <w:p w:rsidR="00131AE3" w:rsidRDefault="00131AE3" w:rsidP="009363CB">
            <w:pPr>
              <w:rPr>
                <w:rFonts w:ascii="Verdana" w:hAnsi="Verdana"/>
                <w:sz w:val="18"/>
                <w:szCs w:val="18"/>
              </w:rPr>
            </w:pPr>
          </w:p>
          <w:p w:rsidR="00131AE3" w:rsidRDefault="00131AE3" w:rsidP="009363CB">
            <w:pPr>
              <w:rPr>
                <w:rFonts w:ascii="Verdana" w:hAnsi="Verdana"/>
                <w:sz w:val="18"/>
                <w:szCs w:val="18"/>
              </w:rPr>
            </w:pPr>
          </w:p>
          <w:p w:rsidR="00663A0F" w:rsidRDefault="00663A0F" w:rsidP="009363CB">
            <w:pPr>
              <w:rPr>
                <w:rFonts w:ascii="Verdana" w:hAnsi="Verdana"/>
                <w:sz w:val="18"/>
                <w:szCs w:val="18"/>
              </w:rPr>
            </w:pPr>
            <w:r>
              <w:rPr>
                <w:rFonts w:ascii="Verdana" w:hAnsi="Verdana"/>
                <w:sz w:val="18"/>
                <w:szCs w:val="18"/>
              </w:rPr>
              <w:t>As above</w:t>
            </w:r>
          </w:p>
          <w:p w:rsidR="00131AE3" w:rsidRDefault="00131AE3" w:rsidP="009363CB">
            <w:pPr>
              <w:rPr>
                <w:rFonts w:ascii="Verdana" w:hAnsi="Verdana"/>
                <w:sz w:val="18"/>
                <w:szCs w:val="18"/>
              </w:rPr>
            </w:pPr>
          </w:p>
          <w:p w:rsidR="00CC4594" w:rsidRDefault="00CC4594" w:rsidP="009363CB">
            <w:pPr>
              <w:rPr>
                <w:rFonts w:ascii="Verdana" w:hAnsi="Verdana"/>
                <w:b/>
                <w:sz w:val="18"/>
                <w:szCs w:val="18"/>
              </w:rPr>
            </w:pPr>
          </w:p>
          <w:p w:rsidR="00CC4594" w:rsidRDefault="00CC4594" w:rsidP="009363CB">
            <w:pPr>
              <w:rPr>
                <w:rFonts w:ascii="Verdana" w:hAnsi="Verdana"/>
                <w:b/>
                <w:sz w:val="18"/>
                <w:szCs w:val="18"/>
              </w:rPr>
            </w:pPr>
          </w:p>
          <w:p w:rsidR="00CC4594" w:rsidRDefault="00CC4594" w:rsidP="009363CB">
            <w:pPr>
              <w:rPr>
                <w:rFonts w:ascii="Verdana" w:hAnsi="Verdana"/>
                <w:b/>
                <w:sz w:val="18"/>
                <w:szCs w:val="18"/>
              </w:rPr>
            </w:pPr>
          </w:p>
          <w:p w:rsidR="00131AE3" w:rsidRPr="00131AE3" w:rsidRDefault="00663A0F" w:rsidP="009363CB">
            <w:pPr>
              <w:rPr>
                <w:rFonts w:ascii="Verdana" w:hAnsi="Verdana"/>
                <w:b/>
                <w:sz w:val="18"/>
                <w:szCs w:val="18"/>
              </w:rPr>
            </w:pPr>
            <w:r>
              <w:rPr>
                <w:rFonts w:ascii="Verdana" w:hAnsi="Verdana"/>
                <w:b/>
                <w:sz w:val="18"/>
                <w:szCs w:val="18"/>
              </w:rPr>
              <w:t>£</w:t>
            </w:r>
            <w:r w:rsidR="00131AE3" w:rsidRPr="00131AE3">
              <w:rPr>
                <w:rFonts w:ascii="Verdana" w:hAnsi="Verdana"/>
                <w:b/>
                <w:sz w:val="18"/>
                <w:szCs w:val="18"/>
              </w:rPr>
              <w:t>200</w:t>
            </w:r>
          </w:p>
        </w:tc>
        <w:tc>
          <w:tcPr>
            <w:tcW w:w="3402" w:type="dxa"/>
            <w:tcMar>
              <w:top w:w="28" w:type="dxa"/>
              <w:bottom w:w="28" w:type="dxa"/>
            </w:tcMar>
          </w:tcPr>
          <w:p w:rsidR="009B4BD3" w:rsidRDefault="00CC4594" w:rsidP="009363CB">
            <w:pPr>
              <w:rPr>
                <w:rFonts w:ascii="Verdana" w:hAnsi="Verdana"/>
                <w:sz w:val="18"/>
                <w:szCs w:val="18"/>
              </w:rPr>
            </w:pPr>
            <w:r>
              <w:rPr>
                <w:rFonts w:ascii="Verdana" w:hAnsi="Verdana"/>
                <w:sz w:val="18"/>
                <w:szCs w:val="18"/>
              </w:rPr>
              <w:t>Children and staff develop leadership skills</w:t>
            </w:r>
          </w:p>
          <w:p w:rsidR="00CC4594" w:rsidRDefault="00CC4594" w:rsidP="009363CB">
            <w:pPr>
              <w:rPr>
                <w:rFonts w:ascii="Verdana" w:hAnsi="Verdana"/>
                <w:sz w:val="18"/>
                <w:szCs w:val="18"/>
              </w:rPr>
            </w:pPr>
          </w:p>
          <w:p w:rsidR="00CC4594" w:rsidRDefault="00CC4594" w:rsidP="009363CB">
            <w:pPr>
              <w:rPr>
                <w:rFonts w:ascii="Verdana" w:hAnsi="Verdana"/>
                <w:sz w:val="18"/>
                <w:szCs w:val="18"/>
              </w:rPr>
            </w:pPr>
            <w:r>
              <w:rPr>
                <w:rFonts w:ascii="Verdana" w:hAnsi="Verdana"/>
                <w:sz w:val="18"/>
                <w:szCs w:val="18"/>
              </w:rPr>
              <w:t>Lunchtime supervisors are empowered to lead sport at lunchtimes</w:t>
            </w:r>
          </w:p>
          <w:p w:rsidR="00CC4594" w:rsidRDefault="00CC4594" w:rsidP="009363CB">
            <w:pPr>
              <w:rPr>
                <w:rFonts w:ascii="Verdana" w:hAnsi="Verdana"/>
                <w:sz w:val="18"/>
                <w:szCs w:val="18"/>
              </w:rPr>
            </w:pPr>
          </w:p>
          <w:p w:rsidR="00CC4594" w:rsidRDefault="00CC4594" w:rsidP="009363CB">
            <w:pPr>
              <w:rPr>
                <w:rFonts w:ascii="Verdana" w:hAnsi="Verdana"/>
                <w:sz w:val="18"/>
                <w:szCs w:val="18"/>
              </w:rPr>
            </w:pPr>
            <w:r>
              <w:rPr>
                <w:rFonts w:ascii="Verdana" w:hAnsi="Verdana"/>
                <w:sz w:val="18"/>
                <w:szCs w:val="18"/>
              </w:rPr>
              <w:t>Staff are trained to deliver Real PE package</w:t>
            </w:r>
          </w:p>
          <w:p w:rsidR="00CC4594" w:rsidRDefault="00CC4594" w:rsidP="009363CB">
            <w:pPr>
              <w:rPr>
                <w:rFonts w:ascii="Verdana" w:hAnsi="Verdana"/>
                <w:sz w:val="18"/>
                <w:szCs w:val="18"/>
              </w:rPr>
            </w:pPr>
          </w:p>
          <w:p w:rsidR="00CC4594" w:rsidRPr="004D1A0F" w:rsidRDefault="00CC4594" w:rsidP="009363CB">
            <w:pPr>
              <w:rPr>
                <w:rFonts w:ascii="Verdana" w:hAnsi="Verdana"/>
                <w:sz w:val="18"/>
                <w:szCs w:val="18"/>
              </w:rPr>
            </w:pPr>
            <w:r>
              <w:rPr>
                <w:rFonts w:ascii="Verdana" w:hAnsi="Verdana"/>
                <w:sz w:val="18"/>
                <w:szCs w:val="18"/>
              </w:rPr>
              <w:t>Children have a say in the PE/Sport development plan and take ownership of their personal development</w:t>
            </w:r>
          </w:p>
        </w:tc>
        <w:tc>
          <w:tcPr>
            <w:tcW w:w="2977" w:type="dxa"/>
            <w:tcMar>
              <w:top w:w="28" w:type="dxa"/>
              <w:bottom w:w="28" w:type="dxa"/>
            </w:tcMar>
          </w:tcPr>
          <w:p w:rsidR="009B4BD3" w:rsidRDefault="00CC4594" w:rsidP="009363CB">
            <w:pPr>
              <w:rPr>
                <w:rFonts w:ascii="Verdana" w:hAnsi="Verdana"/>
                <w:sz w:val="18"/>
                <w:szCs w:val="18"/>
              </w:rPr>
            </w:pPr>
            <w:r>
              <w:rPr>
                <w:rFonts w:ascii="Verdana" w:hAnsi="Verdana"/>
                <w:sz w:val="18"/>
                <w:szCs w:val="18"/>
              </w:rPr>
              <w:t>Rugby coach</w:t>
            </w:r>
          </w:p>
          <w:p w:rsidR="00CC4594" w:rsidRDefault="00CC4594" w:rsidP="009363CB">
            <w:pPr>
              <w:rPr>
                <w:rFonts w:ascii="Verdana" w:hAnsi="Verdana"/>
                <w:sz w:val="18"/>
                <w:szCs w:val="18"/>
              </w:rPr>
            </w:pPr>
          </w:p>
          <w:p w:rsidR="00CC4594" w:rsidRPr="004D1A0F" w:rsidRDefault="00CC4594" w:rsidP="009363CB">
            <w:pPr>
              <w:rPr>
                <w:rFonts w:ascii="Verdana" w:hAnsi="Verdana"/>
                <w:sz w:val="18"/>
                <w:szCs w:val="18"/>
              </w:rPr>
            </w:pPr>
            <w:r>
              <w:rPr>
                <w:rFonts w:ascii="Verdana" w:hAnsi="Verdana"/>
                <w:sz w:val="18"/>
                <w:szCs w:val="18"/>
              </w:rPr>
              <w:t>Community volunteers</w:t>
            </w:r>
          </w:p>
        </w:tc>
      </w:tr>
      <w:tr w:rsidR="000D2C43" w:rsidTr="006966B8">
        <w:tc>
          <w:tcPr>
            <w:tcW w:w="2515"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sidR="00BB06B1">
              <w:rPr>
                <w:rFonts w:ascii="Verdana" w:hAnsi="Verdana"/>
                <w:b/>
                <w:color w:val="C2D69B" w:themeColor="accent3" w:themeTint="99"/>
              </w:rPr>
              <w:t xml:space="preserve">   </w:t>
            </w:r>
            <w:r w:rsidRPr="000D2C43">
              <w:rPr>
                <w:rFonts w:ascii="Verdana" w:hAnsi="Verdana"/>
                <w:b/>
                <w:color w:val="C2D69B" w:themeColor="accent3" w:themeTint="99"/>
              </w:rPr>
              <w:t>Collaboration</w:t>
            </w:r>
          </w:p>
          <w:p w:rsidR="00FE76DA" w:rsidRPr="00FE76DA" w:rsidRDefault="00BB06B1" w:rsidP="00FE76D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00B14C40"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4964" w:type="dxa"/>
            <w:tcMar>
              <w:top w:w="28" w:type="dxa"/>
              <w:bottom w:w="28" w:type="dxa"/>
            </w:tcMar>
            <w:vAlign w:val="center"/>
          </w:tcPr>
          <w:p w:rsidR="00131AE3" w:rsidRDefault="00131AE3" w:rsidP="007547D6">
            <w:pPr>
              <w:rPr>
                <w:rFonts w:ascii="Verdana" w:hAnsi="Verdana"/>
                <w:sz w:val="18"/>
                <w:szCs w:val="18"/>
              </w:rPr>
            </w:pPr>
          </w:p>
          <w:p w:rsidR="00074DA2" w:rsidRDefault="007547D6" w:rsidP="009364F1">
            <w:pPr>
              <w:rPr>
                <w:rFonts w:ascii="Verdana" w:hAnsi="Verdana"/>
                <w:sz w:val="18"/>
                <w:szCs w:val="18"/>
              </w:rPr>
            </w:pPr>
            <w:r>
              <w:rPr>
                <w:rFonts w:ascii="Verdana" w:hAnsi="Verdana"/>
                <w:sz w:val="18"/>
                <w:szCs w:val="18"/>
              </w:rPr>
              <w:t xml:space="preserve">The sea – </w:t>
            </w:r>
            <w:proofErr w:type="spellStart"/>
            <w:r>
              <w:rPr>
                <w:rFonts w:ascii="Verdana" w:hAnsi="Verdana"/>
                <w:sz w:val="18"/>
                <w:szCs w:val="18"/>
              </w:rPr>
              <w:t>surfing,sailing</w:t>
            </w:r>
            <w:proofErr w:type="spellEnd"/>
            <w:r>
              <w:rPr>
                <w:rFonts w:ascii="Verdana" w:hAnsi="Verdana"/>
                <w:sz w:val="18"/>
                <w:szCs w:val="18"/>
              </w:rPr>
              <w:t xml:space="preserve">, </w:t>
            </w:r>
            <w:proofErr w:type="spellStart"/>
            <w:r w:rsidR="00131AE3">
              <w:rPr>
                <w:rFonts w:ascii="Verdana" w:hAnsi="Verdana"/>
                <w:sz w:val="18"/>
                <w:szCs w:val="18"/>
              </w:rPr>
              <w:t>skimboarding</w:t>
            </w:r>
            <w:proofErr w:type="spellEnd"/>
            <w:r w:rsidR="00131AE3">
              <w:rPr>
                <w:rFonts w:ascii="Verdana" w:hAnsi="Verdana"/>
                <w:sz w:val="18"/>
                <w:szCs w:val="18"/>
              </w:rPr>
              <w:t>, beach volleyball</w:t>
            </w:r>
            <w:r w:rsidR="00CC4594">
              <w:rPr>
                <w:rFonts w:ascii="Verdana" w:hAnsi="Verdana"/>
                <w:sz w:val="18"/>
                <w:szCs w:val="18"/>
              </w:rPr>
              <w:t xml:space="preserve"> (ideas from children)</w:t>
            </w:r>
          </w:p>
          <w:p w:rsidR="00131AE3" w:rsidRDefault="00131AE3" w:rsidP="009364F1">
            <w:pPr>
              <w:rPr>
                <w:rFonts w:ascii="Verdana" w:hAnsi="Verdana"/>
                <w:sz w:val="18"/>
                <w:szCs w:val="18"/>
              </w:rPr>
            </w:pPr>
          </w:p>
          <w:p w:rsidR="00083E44" w:rsidRDefault="00083E44" w:rsidP="009364F1">
            <w:pPr>
              <w:rPr>
                <w:rFonts w:ascii="Verdana" w:hAnsi="Verdana"/>
                <w:sz w:val="18"/>
                <w:szCs w:val="18"/>
              </w:rPr>
            </w:pPr>
            <w:r>
              <w:rPr>
                <w:rFonts w:ascii="Verdana" w:hAnsi="Verdana"/>
                <w:sz w:val="18"/>
                <w:szCs w:val="18"/>
              </w:rPr>
              <w:t>Community geocache day</w:t>
            </w:r>
          </w:p>
          <w:p w:rsidR="00131AE3" w:rsidRDefault="00131AE3" w:rsidP="009364F1">
            <w:pPr>
              <w:rPr>
                <w:rFonts w:ascii="Verdana" w:hAnsi="Verdana"/>
                <w:sz w:val="18"/>
                <w:szCs w:val="18"/>
              </w:rPr>
            </w:pPr>
          </w:p>
          <w:p w:rsidR="00083E44" w:rsidRDefault="00083E44" w:rsidP="009364F1">
            <w:pPr>
              <w:rPr>
                <w:rFonts w:ascii="Verdana" w:hAnsi="Verdana"/>
                <w:sz w:val="18"/>
                <w:szCs w:val="18"/>
              </w:rPr>
            </w:pPr>
            <w:r>
              <w:rPr>
                <w:rFonts w:ascii="Verdana" w:hAnsi="Verdana"/>
                <w:sz w:val="18"/>
                <w:szCs w:val="18"/>
              </w:rPr>
              <w:t>Evening walks</w:t>
            </w:r>
            <w:r w:rsidR="00131AE3">
              <w:rPr>
                <w:rFonts w:ascii="Verdana" w:hAnsi="Verdana"/>
                <w:sz w:val="18"/>
                <w:szCs w:val="18"/>
              </w:rPr>
              <w:t xml:space="preserve"> – idea from children, led by parents</w:t>
            </w:r>
          </w:p>
          <w:p w:rsidR="00131AE3" w:rsidRDefault="00131AE3" w:rsidP="009364F1">
            <w:pPr>
              <w:rPr>
                <w:rFonts w:ascii="Verdana" w:hAnsi="Verdana"/>
                <w:sz w:val="18"/>
                <w:szCs w:val="18"/>
              </w:rPr>
            </w:pPr>
          </w:p>
          <w:p w:rsidR="00083E44" w:rsidRDefault="00083E44" w:rsidP="009364F1">
            <w:pPr>
              <w:rPr>
                <w:rFonts w:ascii="Verdana" w:hAnsi="Verdana"/>
                <w:sz w:val="18"/>
                <w:szCs w:val="18"/>
              </w:rPr>
            </w:pPr>
            <w:r>
              <w:rPr>
                <w:rFonts w:ascii="Verdana" w:hAnsi="Verdana"/>
                <w:sz w:val="18"/>
                <w:szCs w:val="18"/>
              </w:rPr>
              <w:t>Wildlife trust walk and talks</w:t>
            </w:r>
            <w:r w:rsidR="00131AE3">
              <w:rPr>
                <w:rFonts w:ascii="Verdana" w:hAnsi="Verdana"/>
                <w:sz w:val="18"/>
                <w:szCs w:val="18"/>
              </w:rPr>
              <w:t xml:space="preserve"> – regularly invite them to school</w:t>
            </w:r>
          </w:p>
          <w:p w:rsidR="00131AE3" w:rsidRDefault="00131AE3" w:rsidP="009364F1">
            <w:pPr>
              <w:rPr>
                <w:rFonts w:ascii="Verdana" w:hAnsi="Verdana"/>
                <w:sz w:val="18"/>
                <w:szCs w:val="18"/>
              </w:rPr>
            </w:pPr>
          </w:p>
          <w:p w:rsidR="00131AE3" w:rsidRDefault="00131AE3" w:rsidP="009364F1">
            <w:pPr>
              <w:rPr>
                <w:rFonts w:ascii="Verdana" w:hAnsi="Verdana"/>
                <w:sz w:val="18"/>
                <w:szCs w:val="18"/>
              </w:rPr>
            </w:pPr>
            <w:r>
              <w:rPr>
                <w:rFonts w:ascii="Verdana" w:hAnsi="Verdana"/>
                <w:sz w:val="18"/>
                <w:szCs w:val="18"/>
              </w:rPr>
              <w:t>Olympic Games – Summer term to celebrate/mimic 2020 Olympics</w:t>
            </w:r>
          </w:p>
          <w:p w:rsidR="00131AE3" w:rsidRDefault="00131AE3" w:rsidP="009364F1">
            <w:pPr>
              <w:rPr>
                <w:rFonts w:ascii="Verdana" w:hAnsi="Verdana"/>
                <w:sz w:val="18"/>
                <w:szCs w:val="18"/>
              </w:rPr>
            </w:pPr>
          </w:p>
          <w:p w:rsidR="00131AE3" w:rsidRDefault="00131AE3" w:rsidP="009364F1">
            <w:pPr>
              <w:rPr>
                <w:rFonts w:ascii="Verdana" w:hAnsi="Verdana"/>
                <w:sz w:val="18"/>
                <w:szCs w:val="18"/>
              </w:rPr>
            </w:pPr>
            <w:r>
              <w:rPr>
                <w:rFonts w:ascii="Verdana" w:hAnsi="Verdana"/>
                <w:sz w:val="18"/>
                <w:szCs w:val="18"/>
              </w:rPr>
              <w:t>Head/Youth Sport Trust/PE leaders to plan together</w:t>
            </w:r>
          </w:p>
          <w:p w:rsidR="00131AE3" w:rsidRDefault="00131AE3" w:rsidP="009364F1">
            <w:pPr>
              <w:rPr>
                <w:rFonts w:ascii="Verdana" w:hAnsi="Verdana"/>
                <w:sz w:val="18"/>
                <w:szCs w:val="18"/>
              </w:rPr>
            </w:pPr>
          </w:p>
          <w:p w:rsidR="00074DA2" w:rsidRPr="004D1A0F" w:rsidRDefault="00131AE3" w:rsidP="009364F1">
            <w:pPr>
              <w:rPr>
                <w:rFonts w:ascii="Verdana" w:hAnsi="Verdana"/>
                <w:sz w:val="18"/>
                <w:szCs w:val="18"/>
              </w:rPr>
            </w:pPr>
            <w:r>
              <w:rPr>
                <w:rFonts w:ascii="Verdana" w:hAnsi="Verdana"/>
                <w:sz w:val="18"/>
                <w:szCs w:val="18"/>
              </w:rPr>
              <w:t>Scheduled list of friendlies with local schools</w:t>
            </w:r>
          </w:p>
        </w:tc>
        <w:tc>
          <w:tcPr>
            <w:tcW w:w="1701" w:type="dxa"/>
            <w:tcMar>
              <w:top w:w="28" w:type="dxa"/>
              <w:bottom w:w="28" w:type="dxa"/>
            </w:tcMar>
          </w:tcPr>
          <w:p w:rsidR="009B4BD3" w:rsidRDefault="009B4BD3"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r>
              <w:rPr>
                <w:rFonts w:ascii="Verdana" w:hAnsi="Verdana"/>
                <w:sz w:val="18"/>
                <w:szCs w:val="18"/>
              </w:rPr>
              <w:t>£200</w:t>
            </w: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r>
              <w:rPr>
                <w:rFonts w:ascii="Verdana" w:hAnsi="Verdana"/>
                <w:sz w:val="18"/>
                <w:szCs w:val="18"/>
              </w:rPr>
              <w:t>£200</w:t>
            </w: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Default="0091525D" w:rsidP="009363CB">
            <w:pPr>
              <w:rPr>
                <w:rFonts w:ascii="Verdana" w:hAnsi="Verdana"/>
                <w:sz w:val="18"/>
                <w:szCs w:val="18"/>
              </w:rPr>
            </w:pPr>
          </w:p>
          <w:p w:rsidR="0091525D" w:rsidRPr="0091525D" w:rsidRDefault="00663A0F" w:rsidP="009363CB">
            <w:pPr>
              <w:rPr>
                <w:rFonts w:ascii="Verdana" w:hAnsi="Verdana"/>
                <w:b/>
                <w:sz w:val="18"/>
                <w:szCs w:val="18"/>
              </w:rPr>
            </w:pPr>
            <w:r>
              <w:rPr>
                <w:rFonts w:ascii="Verdana" w:hAnsi="Verdana"/>
                <w:b/>
                <w:sz w:val="18"/>
                <w:szCs w:val="18"/>
              </w:rPr>
              <w:t>£4</w:t>
            </w:r>
            <w:r w:rsidR="0091525D" w:rsidRPr="0091525D">
              <w:rPr>
                <w:rFonts w:ascii="Verdana" w:hAnsi="Verdana"/>
                <w:b/>
                <w:sz w:val="18"/>
                <w:szCs w:val="18"/>
              </w:rPr>
              <w:t>00</w:t>
            </w:r>
          </w:p>
        </w:tc>
        <w:tc>
          <w:tcPr>
            <w:tcW w:w="3402" w:type="dxa"/>
            <w:tcMar>
              <w:top w:w="28" w:type="dxa"/>
              <w:bottom w:w="28" w:type="dxa"/>
            </w:tcMar>
          </w:tcPr>
          <w:p w:rsidR="009B4BD3" w:rsidRDefault="0091525D" w:rsidP="009363CB">
            <w:pPr>
              <w:rPr>
                <w:rFonts w:ascii="Verdana" w:hAnsi="Verdana"/>
                <w:sz w:val="18"/>
                <w:szCs w:val="18"/>
              </w:rPr>
            </w:pPr>
            <w:r>
              <w:rPr>
                <w:rFonts w:ascii="Verdana" w:hAnsi="Verdana"/>
                <w:sz w:val="18"/>
                <w:szCs w:val="18"/>
              </w:rPr>
              <w:t>School is part of the local community</w:t>
            </w:r>
          </w:p>
          <w:p w:rsidR="0091525D" w:rsidRDefault="0091525D" w:rsidP="009363CB">
            <w:pPr>
              <w:rPr>
                <w:rFonts w:ascii="Verdana" w:hAnsi="Verdana"/>
                <w:sz w:val="18"/>
                <w:szCs w:val="18"/>
              </w:rPr>
            </w:pPr>
          </w:p>
          <w:p w:rsidR="0091525D" w:rsidRDefault="0091525D" w:rsidP="009363CB">
            <w:pPr>
              <w:rPr>
                <w:rFonts w:ascii="Verdana" w:hAnsi="Verdana"/>
                <w:sz w:val="18"/>
                <w:szCs w:val="18"/>
              </w:rPr>
            </w:pPr>
            <w:r>
              <w:rPr>
                <w:rFonts w:ascii="Verdana" w:hAnsi="Verdana"/>
                <w:sz w:val="18"/>
                <w:szCs w:val="18"/>
              </w:rPr>
              <w:t>Children learn about their surrounding area and their influences on it and take ownership of its protection and development</w:t>
            </w:r>
          </w:p>
          <w:p w:rsidR="0091525D" w:rsidRDefault="0091525D" w:rsidP="009363CB">
            <w:pPr>
              <w:rPr>
                <w:rFonts w:ascii="Verdana" w:hAnsi="Verdana"/>
                <w:sz w:val="18"/>
                <w:szCs w:val="18"/>
              </w:rPr>
            </w:pPr>
          </w:p>
          <w:p w:rsidR="0091525D" w:rsidRPr="004D1A0F" w:rsidRDefault="0091525D" w:rsidP="009363CB">
            <w:pPr>
              <w:rPr>
                <w:rFonts w:ascii="Verdana" w:hAnsi="Verdana"/>
                <w:sz w:val="18"/>
                <w:szCs w:val="18"/>
              </w:rPr>
            </w:pPr>
            <w:r>
              <w:rPr>
                <w:rFonts w:ascii="Verdana" w:hAnsi="Verdana"/>
                <w:sz w:val="18"/>
                <w:szCs w:val="18"/>
              </w:rPr>
              <w:t>Leaders support the local community and feel supported by them</w:t>
            </w:r>
          </w:p>
        </w:tc>
        <w:tc>
          <w:tcPr>
            <w:tcW w:w="2977" w:type="dxa"/>
            <w:tcMar>
              <w:top w:w="28" w:type="dxa"/>
              <w:bottom w:w="28" w:type="dxa"/>
            </w:tcMar>
          </w:tcPr>
          <w:p w:rsidR="009B4BD3" w:rsidRDefault="0091525D" w:rsidP="009363CB">
            <w:pPr>
              <w:rPr>
                <w:rFonts w:ascii="Verdana" w:hAnsi="Verdana"/>
                <w:sz w:val="18"/>
                <w:szCs w:val="18"/>
              </w:rPr>
            </w:pPr>
            <w:r>
              <w:rPr>
                <w:rFonts w:ascii="Verdana" w:hAnsi="Verdana"/>
                <w:sz w:val="18"/>
                <w:szCs w:val="18"/>
              </w:rPr>
              <w:t>Annual local games</w:t>
            </w:r>
          </w:p>
          <w:p w:rsidR="0091525D" w:rsidRDefault="0091525D" w:rsidP="009363CB">
            <w:pPr>
              <w:rPr>
                <w:rFonts w:ascii="Verdana" w:hAnsi="Verdana"/>
                <w:sz w:val="18"/>
                <w:szCs w:val="18"/>
              </w:rPr>
            </w:pPr>
          </w:p>
          <w:p w:rsidR="0091525D" w:rsidRPr="004D1A0F" w:rsidRDefault="0091525D" w:rsidP="009363CB">
            <w:pPr>
              <w:rPr>
                <w:rFonts w:ascii="Verdana" w:hAnsi="Verdana"/>
                <w:sz w:val="18"/>
                <w:szCs w:val="18"/>
              </w:rPr>
            </w:pPr>
            <w:r>
              <w:rPr>
                <w:rFonts w:ascii="Verdana" w:hAnsi="Verdana"/>
                <w:sz w:val="18"/>
                <w:szCs w:val="18"/>
              </w:rPr>
              <w:t>Parent evening groups</w:t>
            </w:r>
          </w:p>
        </w:tc>
      </w:tr>
      <w:tr w:rsidR="000D2C43" w:rsidTr="00131AE3">
        <w:trPr>
          <w:trHeight w:val="42"/>
        </w:trPr>
        <w:tc>
          <w:tcPr>
            <w:tcW w:w="2515" w:type="dxa"/>
            <w:shd w:val="clear" w:color="auto" w:fill="215868" w:themeFill="accent5" w:themeFillShade="80"/>
            <w:vAlign w:val="center"/>
          </w:tcPr>
          <w:p w:rsidR="009B4BD3" w:rsidRPr="00FE76DA" w:rsidRDefault="00DB6302" w:rsidP="009B4BD3">
            <w:pPr>
              <w:jc w:val="center"/>
              <w:rPr>
                <w:rFonts w:ascii="Verdana" w:hAnsi="Verdana"/>
                <w:b/>
                <w:color w:val="C2D69B" w:themeColor="accent3" w:themeTint="99"/>
              </w:rPr>
            </w:pPr>
            <w:r w:rsidRPr="00FE76DA">
              <w:rPr>
                <w:rFonts w:ascii="Verdana" w:hAnsi="Verdana"/>
                <w:b/>
                <w:color w:val="C2D69B" w:themeColor="accent3" w:themeTint="99"/>
              </w:rPr>
              <w:t>Workforce</w:t>
            </w:r>
          </w:p>
          <w:p w:rsidR="008110D4" w:rsidRDefault="008110D4" w:rsidP="00BB06B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rsidR="00EE25FD" w:rsidRDefault="00EE25FD" w:rsidP="00BB06B1">
            <w:pPr>
              <w:spacing w:before="120"/>
              <w:jc w:val="center"/>
              <w:rPr>
                <w:rFonts w:ascii="Verdana" w:hAnsi="Verdana"/>
                <w:i/>
                <w:color w:val="C2D69B" w:themeColor="accent3" w:themeTint="99"/>
                <w:sz w:val="16"/>
                <w:szCs w:val="16"/>
              </w:rPr>
            </w:pPr>
          </w:p>
          <w:p w:rsidR="00EE25FD" w:rsidRDefault="00EE25FD" w:rsidP="00EE25FD">
            <w:pPr>
              <w:spacing w:before="120"/>
              <w:rPr>
                <w:rFonts w:ascii="Verdana" w:hAnsi="Verdana"/>
                <w:i/>
                <w:color w:val="C2D69B" w:themeColor="accent3" w:themeTint="99"/>
                <w:sz w:val="16"/>
                <w:szCs w:val="16"/>
              </w:rPr>
            </w:pPr>
          </w:p>
          <w:p w:rsidR="00EE25FD" w:rsidRPr="00EE25FD" w:rsidRDefault="00EE25FD" w:rsidP="00BB06B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4964" w:type="dxa"/>
            <w:tcMar>
              <w:top w:w="28" w:type="dxa"/>
              <w:bottom w:w="28" w:type="dxa"/>
            </w:tcMar>
            <w:vAlign w:val="center"/>
          </w:tcPr>
          <w:p w:rsidR="00074DA2" w:rsidRDefault="00663A0F" w:rsidP="009364F1">
            <w:pPr>
              <w:rPr>
                <w:rFonts w:ascii="Verdana" w:hAnsi="Verdana"/>
                <w:sz w:val="18"/>
                <w:szCs w:val="18"/>
              </w:rPr>
            </w:pPr>
            <w:r>
              <w:rPr>
                <w:rFonts w:ascii="Verdana" w:hAnsi="Verdana"/>
                <w:sz w:val="18"/>
                <w:szCs w:val="18"/>
              </w:rPr>
              <w:t>Sta</w:t>
            </w:r>
            <w:r w:rsidR="00610CE2">
              <w:rPr>
                <w:rFonts w:ascii="Verdana" w:hAnsi="Verdana"/>
                <w:sz w:val="18"/>
                <w:szCs w:val="18"/>
              </w:rPr>
              <w:t>ff training – REAL PE</w:t>
            </w:r>
          </w:p>
          <w:p w:rsidR="00610CE2" w:rsidRDefault="00610CE2" w:rsidP="009364F1">
            <w:pPr>
              <w:rPr>
                <w:rFonts w:ascii="Verdana" w:hAnsi="Verdana"/>
                <w:sz w:val="18"/>
                <w:szCs w:val="18"/>
              </w:rPr>
            </w:pPr>
          </w:p>
          <w:p w:rsidR="00610CE2" w:rsidRDefault="00610CE2" w:rsidP="009364F1">
            <w:pPr>
              <w:rPr>
                <w:rFonts w:ascii="Verdana" w:hAnsi="Verdana"/>
                <w:sz w:val="18"/>
                <w:szCs w:val="18"/>
              </w:rPr>
            </w:pPr>
            <w:r>
              <w:rPr>
                <w:rFonts w:ascii="Verdana" w:hAnsi="Verdana"/>
                <w:sz w:val="18"/>
                <w:szCs w:val="18"/>
              </w:rPr>
              <w:t>Cornwall Sports Conference</w:t>
            </w:r>
          </w:p>
          <w:p w:rsidR="00610CE2" w:rsidRDefault="00610CE2" w:rsidP="009364F1">
            <w:pPr>
              <w:rPr>
                <w:rFonts w:ascii="Verdana" w:hAnsi="Verdana"/>
                <w:sz w:val="18"/>
                <w:szCs w:val="18"/>
              </w:rPr>
            </w:pPr>
          </w:p>
          <w:p w:rsidR="00074DA2" w:rsidRPr="004D1A0F" w:rsidRDefault="00610CE2" w:rsidP="009364F1">
            <w:pPr>
              <w:rPr>
                <w:rFonts w:ascii="Verdana" w:hAnsi="Verdana"/>
                <w:sz w:val="18"/>
                <w:szCs w:val="18"/>
              </w:rPr>
            </w:pPr>
            <w:r>
              <w:rPr>
                <w:rFonts w:ascii="Verdana" w:hAnsi="Verdana"/>
                <w:sz w:val="18"/>
                <w:szCs w:val="18"/>
              </w:rPr>
              <w:t>Lunchtime supervisor training –</w:t>
            </w:r>
            <w:r w:rsidR="00131AE3">
              <w:rPr>
                <w:rFonts w:ascii="Verdana" w:hAnsi="Verdana"/>
                <w:sz w:val="18"/>
                <w:szCs w:val="18"/>
              </w:rPr>
              <w:t xml:space="preserve"> playtime game</w:t>
            </w:r>
          </w:p>
        </w:tc>
        <w:tc>
          <w:tcPr>
            <w:tcW w:w="1701" w:type="dxa"/>
            <w:tcMar>
              <w:top w:w="28" w:type="dxa"/>
              <w:bottom w:w="28" w:type="dxa"/>
            </w:tcMar>
          </w:tcPr>
          <w:p w:rsidR="009B4BD3" w:rsidRDefault="009B4BD3" w:rsidP="009363CB">
            <w:pPr>
              <w:rPr>
                <w:rFonts w:ascii="Verdana" w:hAnsi="Verdana"/>
                <w:sz w:val="18"/>
                <w:szCs w:val="18"/>
              </w:rPr>
            </w:pPr>
          </w:p>
          <w:p w:rsidR="0091525D" w:rsidRDefault="00663A0F" w:rsidP="009363CB">
            <w:pPr>
              <w:rPr>
                <w:rFonts w:ascii="Verdana" w:hAnsi="Verdana"/>
                <w:b/>
                <w:sz w:val="18"/>
                <w:szCs w:val="18"/>
              </w:rPr>
            </w:pPr>
            <w:r>
              <w:rPr>
                <w:rFonts w:ascii="Verdana" w:hAnsi="Verdana"/>
                <w:sz w:val="18"/>
                <w:szCs w:val="18"/>
              </w:rPr>
              <w:t>In budget above</w:t>
            </w:r>
          </w:p>
          <w:p w:rsidR="00663A0F" w:rsidRDefault="00663A0F" w:rsidP="009363CB">
            <w:pPr>
              <w:rPr>
                <w:rFonts w:ascii="Verdana" w:hAnsi="Verdana"/>
                <w:b/>
                <w:sz w:val="18"/>
                <w:szCs w:val="18"/>
              </w:rPr>
            </w:pPr>
          </w:p>
          <w:p w:rsidR="00663A0F" w:rsidRDefault="00663A0F" w:rsidP="009363CB">
            <w:pPr>
              <w:rPr>
                <w:rFonts w:ascii="Verdana" w:hAnsi="Verdana"/>
                <w:b/>
                <w:sz w:val="18"/>
                <w:szCs w:val="18"/>
              </w:rPr>
            </w:pPr>
          </w:p>
          <w:p w:rsidR="00663A0F" w:rsidRDefault="00663A0F" w:rsidP="009363CB">
            <w:pPr>
              <w:rPr>
                <w:rFonts w:ascii="Verdana" w:hAnsi="Verdana"/>
                <w:b/>
                <w:sz w:val="18"/>
                <w:szCs w:val="18"/>
              </w:rPr>
            </w:pPr>
          </w:p>
          <w:p w:rsidR="00663A0F" w:rsidRDefault="00663A0F" w:rsidP="009363CB">
            <w:pPr>
              <w:rPr>
                <w:rFonts w:ascii="Verdana" w:hAnsi="Verdana"/>
                <w:b/>
                <w:sz w:val="18"/>
                <w:szCs w:val="18"/>
              </w:rPr>
            </w:pPr>
          </w:p>
          <w:p w:rsidR="0091525D" w:rsidRPr="0091525D" w:rsidRDefault="0091525D" w:rsidP="009363CB">
            <w:pPr>
              <w:rPr>
                <w:rFonts w:ascii="Verdana" w:hAnsi="Verdana"/>
                <w:b/>
                <w:sz w:val="18"/>
                <w:szCs w:val="18"/>
              </w:rPr>
            </w:pPr>
            <w:r>
              <w:rPr>
                <w:rFonts w:ascii="Verdana" w:hAnsi="Verdana"/>
                <w:b/>
                <w:sz w:val="18"/>
                <w:szCs w:val="18"/>
              </w:rPr>
              <w:t>Total £16300</w:t>
            </w:r>
          </w:p>
        </w:tc>
        <w:tc>
          <w:tcPr>
            <w:tcW w:w="3402" w:type="dxa"/>
            <w:tcMar>
              <w:top w:w="28" w:type="dxa"/>
              <w:bottom w:w="28" w:type="dxa"/>
            </w:tcMar>
          </w:tcPr>
          <w:p w:rsidR="009B4BD3" w:rsidRDefault="0091525D" w:rsidP="009363CB">
            <w:pPr>
              <w:rPr>
                <w:rFonts w:ascii="Verdana" w:hAnsi="Verdana"/>
                <w:sz w:val="18"/>
                <w:szCs w:val="18"/>
              </w:rPr>
            </w:pPr>
            <w:r>
              <w:rPr>
                <w:rFonts w:ascii="Verdana" w:hAnsi="Verdana"/>
                <w:sz w:val="18"/>
                <w:szCs w:val="18"/>
              </w:rPr>
              <w:t xml:space="preserve">Developed knowledge and skills of staff </w:t>
            </w:r>
          </w:p>
          <w:p w:rsidR="0091525D" w:rsidRDefault="0091525D" w:rsidP="009363CB">
            <w:pPr>
              <w:rPr>
                <w:rFonts w:ascii="Verdana" w:hAnsi="Verdana"/>
                <w:sz w:val="18"/>
                <w:szCs w:val="18"/>
              </w:rPr>
            </w:pPr>
          </w:p>
          <w:p w:rsidR="0091525D" w:rsidRPr="004D1A0F" w:rsidRDefault="0091525D" w:rsidP="009363CB">
            <w:pPr>
              <w:rPr>
                <w:rFonts w:ascii="Verdana" w:hAnsi="Verdana"/>
                <w:sz w:val="18"/>
                <w:szCs w:val="18"/>
              </w:rPr>
            </w:pPr>
          </w:p>
        </w:tc>
        <w:tc>
          <w:tcPr>
            <w:tcW w:w="2977" w:type="dxa"/>
            <w:tcMar>
              <w:top w:w="28" w:type="dxa"/>
              <w:bottom w:w="28" w:type="dxa"/>
            </w:tcMar>
          </w:tcPr>
          <w:p w:rsidR="009B4BD3" w:rsidRPr="004D1A0F" w:rsidRDefault="009B4BD3" w:rsidP="009363CB">
            <w:pPr>
              <w:rPr>
                <w:rFonts w:ascii="Verdana" w:hAnsi="Verdana"/>
                <w:sz w:val="18"/>
                <w:szCs w:val="18"/>
              </w:rPr>
            </w:pPr>
          </w:p>
        </w:tc>
      </w:tr>
    </w:tbl>
    <w:p w:rsidR="009B4BD3" w:rsidRPr="00002FD1" w:rsidRDefault="009B4BD3" w:rsidP="004D1A0F">
      <w:pPr>
        <w:rPr>
          <w:rFonts w:ascii="Verdana" w:hAnsi="Verdana"/>
        </w:rPr>
      </w:pPr>
    </w:p>
    <w:sectPr w:rsidR="009B4BD3" w:rsidRPr="00002FD1" w:rsidSect="008828B6">
      <w:headerReference w:type="default" r:id="rId11"/>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80" w:rsidRDefault="00846E80" w:rsidP="000D2CC2">
      <w:pPr>
        <w:spacing w:after="0" w:line="240" w:lineRule="auto"/>
      </w:pPr>
      <w:r>
        <w:separator/>
      </w:r>
    </w:p>
  </w:endnote>
  <w:endnote w:type="continuationSeparator" w:id="0">
    <w:p w:rsidR="00846E80" w:rsidRDefault="00846E80"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80" w:rsidRDefault="00846E80" w:rsidP="000D2CC2">
      <w:pPr>
        <w:spacing w:after="0" w:line="240" w:lineRule="auto"/>
      </w:pPr>
      <w:r>
        <w:separator/>
      </w:r>
    </w:p>
  </w:footnote>
  <w:footnote w:type="continuationSeparator" w:id="0">
    <w:p w:rsidR="00846E80" w:rsidRDefault="00846E80" w:rsidP="000D2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2F" w:rsidRPr="000D2CC2" w:rsidRDefault="004C2D2F"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val="en-US"/>
      </w:rPr>
      <w:drawing>
        <wp:anchor distT="0" distB="0" distL="114300" distR="114300" simplePos="0" relativeHeight="251660288" behindDoc="1" locked="0" layoutInCell="1" allowOverlap="1" wp14:anchorId="1495BB41" wp14:editId="4F3D713F">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color w:val="4BACC6" w:themeColor="accent5"/>
        <w:sz w:val="24"/>
        <w:szCs w:val="24"/>
        <w:lang w:val="en-US"/>
      </w:rPr>
      <w:drawing>
        <wp:anchor distT="0" distB="0" distL="114300" distR="114300" simplePos="0" relativeHeight="251658240" behindDoc="1" locked="0" layoutInCell="1" allowOverlap="1" wp14:anchorId="032E666A" wp14:editId="261BB2E5">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A0205B">
      <w:rPr>
        <w:rFonts w:ascii="Verdana" w:hAnsi="Verdana"/>
        <w:b/>
        <w:color w:val="215868" w:themeColor="accent5" w:themeShade="80"/>
        <w:sz w:val="24"/>
        <w:szCs w:val="24"/>
      </w:rPr>
      <w:t xml:space="preserve">BOSKENWYN </w:t>
    </w: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A0205B">
      <w:rPr>
        <w:rFonts w:ascii="Verdana" w:hAnsi="Verdana"/>
        <w:b/>
        <w:color w:val="215868" w:themeColor="accent5" w:themeShade="80"/>
        <w:sz w:val="24"/>
        <w:szCs w:val="24"/>
      </w:rPr>
      <w:t xml:space="preserve"> STATEMENT 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42070"/>
    <w:multiLevelType w:val="hybridMultilevel"/>
    <w:tmpl w:val="5BDEE20E"/>
    <w:lvl w:ilvl="0" w:tplc="CF7EB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30F0A"/>
    <w:multiLevelType w:val="hybridMultilevel"/>
    <w:tmpl w:val="588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6D64"/>
    <w:rsid w:val="0005295E"/>
    <w:rsid w:val="00057799"/>
    <w:rsid w:val="00074DA2"/>
    <w:rsid w:val="00083E44"/>
    <w:rsid w:val="000D2C43"/>
    <w:rsid w:val="000D2CC2"/>
    <w:rsid w:val="00111D68"/>
    <w:rsid w:val="001154D3"/>
    <w:rsid w:val="00117ED8"/>
    <w:rsid w:val="00131AE3"/>
    <w:rsid w:val="00133D38"/>
    <w:rsid w:val="00140111"/>
    <w:rsid w:val="001B55F9"/>
    <w:rsid w:val="001C38D2"/>
    <w:rsid w:val="001E7C40"/>
    <w:rsid w:val="0024558E"/>
    <w:rsid w:val="0029623C"/>
    <w:rsid w:val="002C0F1D"/>
    <w:rsid w:val="002D68B6"/>
    <w:rsid w:val="003F68B1"/>
    <w:rsid w:val="004078B6"/>
    <w:rsid w:val="0046402D"/>
    <w:rsid w:val="00472A43"/>
    <w:rsid w:val="004A0BFE"/>
    <w:rsid w:val="004C2D2F"/>
    <w:rsid w:val="004D1A0F"/>
    <w:rsid w:val="00511D3A"/>
    <w:rsid w:val="00516DBD"/>
    <w:rsid w:val="00531094"/>
    <w:rsid w:val="00534C55"/>
    <w:rsid w:val="00572CAB"/>
    <w:rsid w:val="0058701F"/>
    <w:rsid w:val="0059479C"/>
    <w:rsid w:val="005E5E3A"/>
    <w:rsid w:val="00610CE2"/>
    <w:rsid w:val="00663A0F"/>
    <w:rsid w:val="006966B8"/>
    <w:rsid w:val="007478DD"/>
    <w:rsid w:val="007547D6"/>
    <w:rsid w:val="007F7D90"/>
    <w:rsid w:val="008110D4"/>
    <w:rsid w:val="00846E80"/>
    <w:rsid w:val="008828B6"/>
    <w:rsid w:val="008B31FE"/>
    <w:rsid w:val="0091525D"/>
    <w:rsid w:val="00917873"/>
    <w:rsid w:val="009363CB"/>
    <w:rsid w:val="009364F1"/>
    <w:rsid w:val="009615C5"/>
    <w:rsid w:val="009774EA"/>
    <w:rsid w:val="009B4BD3"/>
    <w:rsid w:val="009B7BE1"/>
    <w:rsid w:val="00A0205B"/>
    <w:rsid w:val="00A0487E"/>
    <w:rsid w:val="00A938C5"/>
    <w:rsid w:val="00A93D73"/>
    <w:rsid w:val="00B0159D"/>
    <w:rsid w:val="00B14C40"/>
    <w:rsid w:val="00BA63F3"/>
    <w:rsid w:val="00BB06B1"/>
    <w:rsid w:val="00BC2C93"/>
    <w:rsid w:val="00C06072"/>
    <w:rsid w:val="00C2435B"/>
    <w:rsid w:val="00C673B6"/>
    <w:rsid w:val="00C852A8"/>
    <w:rsid w:val="00CB2E05"/>
    <w:rsid w:val="00CC4594"/>
    <w:rsid w:val="00D124A2"/>
    <w:rsid w:val="00D163B6"/>
    <w:rsid w:val="00DB6302"/>
    <w:rsid w:val="00E02160"/>
    <w:rsid w:val="00E07C98"/>
    <w:rsid w:val="00E15744"/>
    <w:rsid w:val="00E5123B"/>
    <w:rsid w:val="00E6188E"/>
    <w:rsid w:val="00E743C7"/>
    <w:rsid w:val="00EB1917"/>
    <w:rsid w:val="00EE25FD"/>
    <w:rsid w:val="00F64A2B"/>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1423A-EFFB-4895-B4F1-9E90752F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sportspartnershi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nwallsportspartnership.co.uk/pe-and-school-sport" TargetMode="External"/><Relationship Id="rId4" Type="http://schemas.openxmlformats.org/officeDocument/2006/relationships/settings" Target="settings.xml"/><Relationship Id="rId9" Type="http://schemas.openxmlformats.org/officeDocument/2006/relationships/hyperlink" Target="http://www.ofsted.gov.uk/inspection-reports/our-expert-knowledge/physic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5BD0-69D6-45DB-93B2-CCE8AB4B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Freddie Conway</cp:lastModifiedBy>
  <cp:revision>2</cp:revision>
  <dcterms:created xsi:type="dcterms:W3CDTF">2020-07-09T09:55:00Z</dcterms:created>
  <dcterms:modified xsi:type="dcterms:W3CDTF">2020-07-09T09:55:00Z</dcterms:modified>
</cp:coreProperties>
</file>