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5" w:rsidRDefault="00BA1C05"/>
    <w:p w:rsidR="00BA1C05" w:rsidRDefault="00BA1C05"/>
    <w:p w:rsidR="00BA1C05" w:rsidRDefault="00BA1C05"/>
    <w:tbl>
      <w:tblPr>
        <w:tblpPr w:leftFromText="180" w:rightFromText="180" w:vertAnchor="page" w:horzAnchor="margin" w:tblpX="-714" w:tblpY="1119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1"/>
      </w:tblGrid>
      <w:tr w:rsidR="00BA1C05" w:rsidTr="008B5388">
        <w:trPr>
          <w:trHeight w:val="9913"/>
        </w:trPr>
        <w:tc>
          <w:tcPr>
            <w:tcW w:w="15021" w:type="dxa"/>
            <w:shd w:val="clear" w:color="auto" w:fill="FFFFFF" w:themeFill="background1"/>
          </w:tcPr>
          <w:p w:rsidR="00BA1C05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</w:p>
          <w:p w:rsidR="008B5388" w:rsidRPr="008B5388" w:rsidRDefault="008B5388" w:rsidP="008B5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8"/>
                <w:szCs w:val="48"/>
              </w:rPr>
            </w:pPr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The Federation of </w:t>
            </w:r>
            <w:proofErr w:type="spellStart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>Boskenwyn</w:t>
            </w:r>
            <w:proofErr w:type="spellEnd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 and </w:t>
            </w:r>
            <w:proofErr w:type="spellStart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>Germoe</w:t>
            </w:r>
            <w:proofErr w:type="spellEnd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 Primary Schools</w:t>
            </w:r>
          </w:p>
          <w:p w:rsidR="008B5388" w:rsidRPr="008B5388" w:rsidRDefault="008B5388" w:rsidP="008B5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8"/>
                <w:szCs w:val="48"/>
              </w:rPr>
            </w:pPr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>Development Priorities 2016-18</w:t>
            </w:r>
          </w:p>
          <w:p w:rsidR="00BA1C05" w:rsidRPr="0006427A" w:rsidRDefault="008B5388" w:rsidP="000642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0"/>
                <w:szCs w:val="40"/>
              </w:rPr>
            </w:pPr>
            <w:r w:rsidRPr="008B5388">
              <w:rPr>
                <w:rFonts w:cs="Tahoma"/>
                <w:b/>
                <w:color w:val="FFFFFF" w:themeColor="background1"/>
                <w:sz w:val="40"/>
                <w:szCs w:val="40"/>
              </w:rPr>
              <w:t>“A Love of Learning for Life”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>
              <w:rPr>
                <w:rFonts w:cs="Tahoma"/>
                <w:b/>
                <w:sz w:val="32"/>
                <w:szCs w:val="32"/>
                <w:u w:val="single"/>
              </w:rPr>
              <w:t>QUA</w:t>
            </w: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LITY OF TEACHING, LEARNING AND ASSESSMENT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1: To embed refined assessment without levels and revised tracking system for measuring pupil progress and attainment</w:t>
            </w:r>
            <w:r w:rsidRPr="00581667">
              <w:rPr>
                <w:rFonts w:cs="Tahoma"/>
                <w:sz w:val="32"/>
                <w:szCs w:val="32"/>
              </w:rPr>
              <w:t xml:space="preserve"> (Inclusive of SEND</w:t>
            </w:r>
            <w:r>
              <w:rPr>
                <w:rFonts w:cs="Tahoma"/>
                <w:sz w:val="32"/>
                <w:szCs w:val="32"/>
              </w:rPr>
              <w:t xml:space="preserve"> and vulnerable groups</w:t>
            </w:r>
            <w:r w:rsidRPr="00581667">
              <w:rPr>
                <w:rFonts w:cs="Tahoma"/>
                <w:sz w:val="32"/>
                <w:szCs w:val="32"/>
              </w:rPr>
              <w:t>)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2: To explore, implement and embed a variety of approaches, methods and pedagogies to raise standards of academic, social, emotional and physical achievement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>
              <w:rPr>
                <w:rFonts w:cs="Tahoma"/>
                <w:b/>
                <w:sz w:val="32"/>
                <w:szCs w:val="32"/>
                <w:u w:val="single"/>
              </w:rPr>
              <w:t>EFFECT</w:t>
            </w: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IVENESS OF EARLY YEARS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Priority 3: To raise standards in reading and writing in EYFS 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Priority 4: To raise standards in PSED in EYFS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OUTCOMES FOR CHILDREN AND LEARNERS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5: To raise standards</w:t>
            </w:r>
            <w:r w:rsidRPr="00581667">
              <w:rPr>
                <w:rFonts w:cs="Tahoma"/>
                <w:sz w:val="32"/>
                <w:szCs w:val="32"/>
              </w:rPr>
              <w:t xml:space="preserve"> in </w:t>
            </w:r>
            <w:proofErr w:type="spellStart"/>
            <w:r w:rsidRPr="00581667">
              <w:rPr>
                <w:rFonts w:cs="Tahoma"/>
                <w:sz w:val="32"/>
                <w:szCs w:val="32"/>
              </w:rPr>
              <w:t>maths</w:t>
            </w:r>
            <w:proofErr w:type="spellEnd"/>
            <w:r w:rsidRPr="00581667">
              <w:rPr>
                <w:rFonts w:cs="Tahoma"/>
                <w:sz w:val="32"/>
                <w:szCs w:val="32"/>
              </w:rPr>
              <w:t xml:space="preserve"> </w:t>
            </w:r>
            <w:r>
              <w:rPr>
                <w:rFonts w:cs="Tahoma"/>
                <w:sz w:val="32"/>
                <w:szCs w:val="32"/>
              </w:rPr>
              <w:t>at key stage one and two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6: To raise standards</w:t>
            </w:r>
            <w:r w:rsidRPr="00581667">
              <w:rPr>
                <w:rFonts w:cs="Tahoma"/>
                <w:sz w:val="32"/>
                <w:szCs w:val="32"/>
              </w:rPr>
              <w:t xml:space="preserve"> in writing </w:t>
            </w:r>
            <w:r>
              <w:rPr>
                <w:rFonts w:cs="Tahoma"/>
                <w:sz w:val="32"/>
                <w:szCs w:val="32"/>
              </w:rPr>
              <w:t xml:space="preserve">at key stage one and two </w:t>
            </w:r>
            <w:r w:rsidRPr="00581667">
              <w:rPr>
                <w:rFonts w:cs="Tahoma"/>
                <w:sz w:val="32"/>
                <w:szCs w:val="32"/>
              </w:rPr>
              <w:t>(including phonics)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 w:rsidRPr="00581667">
              <w:rPr>
                <w:rFonts w:cs="Tahoma"/>
                <w:sz w:val="32"/>
                <w:szCs w:val="32"/>
              </w:rPr>
              <w:t xml:space="preserve">Priority </w:t>
            </w:r>
            <w:r>
              <w:rPr>
                <w:rFonts w:cs="Tahoma"/>
                <w:sz w:val="32"/>
                <w:szCs w:val="32"/>
              </w:rPr>
              <w:t xml:space="preserve">7: To narrow the attainment gap between vulnerable groups and </w:t>
            </w:r>
            <w:proofErr w:type="spellStart"/>
            <w:r>
              <w:rPr>
                <w:rFonts w:cs="Tahoma"/>
                <w:sz w:val="32"/>
                <w:szCs w:val="32"/>
              </w:rPr>
              <w:t>non vulnerable</w:t>
            </w:r>
            <w:proofErr w:type="spellEnd"/>
            <w:r>
              <w:rPr>
                <w:rFonts w:cs="Tahoma"/>
                <w:sz w:val="32"/>
                <w:szCs w:val="32"/>
              </w:rPr>
              <w:t xml:space="preserve"> groups (including low and higher achievers)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EFFECTIVENESS OF LEADERSHIP AND MANAGEMENT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8</w:t>
            </w:r>
            <w:r w:rsidRPr="00581667">
              <w:rPr>
                <w:rFonts w:cs="Tahoma"/>
                <w:sz w:val="32"/>
                <w:szCs w:val="32"/>
              </w:rPr>
              <w:t xml:space="preserve">: To </w:t>
            </w:r>
            <w:r>
              <w:rPr>
                <w:rFonts w:cs="Tahoma"/>
                <w:sz w:val="32"/>
                <w:szCs w:val="32"/>
              </w:rPr>
              <w:t xml:space="preserve">further </w:t>
            </w:r>
            <w:r w:rsidRPr="00581667">
              <w:rPr>
                <w:rFonts w:cs="Tahoma"/>
                <w:sz w:val="32"/>
                <w:szCs w:val="32"/>
              </w:rPr>
              <w:t xml:space="preserve">develop drive and </w:t>
            </w:r>
            <w:proofErr w:type="spellStart"/>
            <w:r w:rsidRPr="00581667">
              <w:rPr>
                <w:rFonts w:cs="Tahoma"/>
                <w:sz w:val="32"/>
                <w:szCs w:val="32"/>
              </w:rPr>
              <w:t>rigour</w:t>
            </w:r>
            <w:proofErr w:type="spellEnd"/>
            <w:r w:rsidRPr="00581667">
              <w:rPr>
                <w:rFonts w:cs="Tahoma"/>
                <w:sz w:val="32"/>
                <w:szCs w:val="32"/>
              </w:rPr>
              <w:t xml:space="preserve"> at all levels (including </w:t>
            </w:r>
            <w:r>
              <w:rPr>
                <w:rFonts w:cs="Tahoma"/>
                <w:sz w:val="32"/>
                <w:szCs w:val="32"/>
              </w:rPr>
              <w:t xml:space="preserve">senior, </w:t>
            </w:r>
            <w:r w:rsidRPr="00581667">
              <w:rPr>
                <w:rFonts w:cs="Tahoma"/>
                <w:sz w:val="32"/>
                <w:szCs w:val="32"/>
              </w:rPr>
              <w:t>middle leadership</w:t>
            </w:r>
            <w:r>
              <w:rPr>
                <w:rFonts w:cs="Tahoma"/>
                <w:sz w:val="32"/>
                <w:szCs w:val="32"/>
              </w:rPr>
              <w:t>, subject leadership</w:t>
            </w:r>
            <w:r w:rsidRPr="00581667">
              <w:rPr>
                <w:rFonts w:cs="Tahoma"/>
                <w:sz w:val="32"/>
                <w:szCs w:val="32"/>
              </w:rPr>
              <w:t xml:space="preserve"> and governance)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 w:rsidRPr="00581667">
              <w:rPr>
                <w:rFonts w:cs="Tahoma"/>
                <w:sz w:val="32"/>
                <w:szCs w:val="32"/>
              </w:rPr>
              <w:t>P</w:t>
            </w:r>
            <w:r>
              <w:rPr>
                <w:rFonts w:cs="Tahoma"/>
                <w:sz w:val="32"/>
                <w:szCs w:val="32"/>
              </w:rPr>
              <w:t xml:space="preserve">riority 9: To explore </w:t>
            </w:r>
            <w:proofErr w:type="spellStart"/>
            <w:r>
              <w:rPr>
                <w:rFonts w:cs="Tahoma"/>
                <w:sz w:val="32"/>
                <w:szCs w:val="32"/>
              </w:rPr>
              <w:t>academisation</w:t>
            </w:r>
            <w:proofErr w:type="spellEnd"/>
            <w:r>
              <w:rPr>
                <w:rFonts w:cs="Tahoma"/>
                <w:sz w:val="32"/>
                <w:szCs w:val="32"/>
              </w:rPr>
              <w:t xml:space="preserve">/foundation trust </w:t>
            </w:r>
            <w:r w:rsidRPr="00581667"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PERSONAL DEVELOPMENT, BEHAVIOUR AND WELFARE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10</w:t>
            </w:r>
            <w:r w:rsidRPr="00581667">
              <w:rPr>
                <w:rFonts w:cs="Tahoma"/>
                <w:sz w:val="32"/>
                <w:szCs w:val="32"/>
              </w:rPr>
              <w:t xml:space="preserve">: To </w:t>
            </w:r>
            <w:r>
              <w:rPr>
                <w:rFonts w:cs="Tahoma"/>
                <w:sz w:val="32"/>
                <w:szCs w:val="32"/>
              </w:rPr>
              <w:t>provide a safe and secure learning environment which is fit for purpose, promotes learning and instills creativity, awe and wonder</w:t>
            </w:r>
          </w:p>
        </w:tc>
      </w:tr>
    </w:tbl>
    <w:p w:rsidR="00BA1C05" w:rsidRDefault="00BA1C05" w:rsidP="00BA1C05">
      <w:pPr>
        <w:rPr>
          <w:b/>
        </w:rPr>
      </w:pPr>
    </w:p>
    <w:p w:rsidR="00BA1C05" w:rsidRDefault="00BA1C05" w:rsidP="00BA1C05">
      <w:pPr>
        <w:rPr>
          <w:b/>
        </w:rPr>
      </w:pPr>
    </w:p>
    <w:p w:rsidR="00BA1C05" w:rsidRDefault="00BA1C05" w:rsidP="00BA1C05">
      <w:pPr>
        <w:rPr>
          <w:b/>
        </w:rPr>
      </w:pPr>
    </w:p>
    <w:p w:rsidR="00BA1C05" w:rsidRDefault="00BA1C05" w:rsidP="00BA1C05"/>
    <w:p w:rsidR="00BA1C05" w:rsidRDefault="00BA1C05" w:rsidP="00BA1C05"/>
    <w:tbl>
      <w:tblPr>
        <w:tblW w:w="1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670"/>
        <w:gridCol w:w="899"/>
        <w:gridCol w:w="949"/>
        <w:gridCol w:w="1560"/>
        <w:gridCol w:w="1701"/>
        <w:gridCol w:w="4284"/>
        <w:gridCol w:w="4507"/>
        <w:gridCol w:w="277"/>
      </w:tblGrid>
      <w:tr w:rsidR="00BA1C05" w:rsidTr="00BA1C05">
        <w:trPr>
          <w:gridAfter w:val="2"/>
          <w:wAfter w:w="4784" w:type="dxa"/>
          <w:trHeight w:val="1257"/>
        </w:trPr>
        <w:tc>
          <w:tcPr>
            <w:tcW w:w="10742" w:type="dxa"/>
            <w:gridSpan w:val="6"/>
            <w:shd w:val="clear" w:color="auto" w:fill="00B050"/>
          </w:tcPr>
          <w:p w:rsidR="00BA1C05" w:rsidRDefault="00BA1C05" w:rsidP="00CC5246">
            <w:pPr>
              <w:rPr>
                <w:rFonts w:cs="Tahoma"/>
                <w:b/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b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Default="00BA1C05" w:rsidP="00CC5246">
            <w:pPr>
              <w:pStyle w:val="Heading3"/>
              <w:jc w:val="center"/>
              <w:rPr>
                <w:color w:val="auto"/>
              </w:rPr>
            </w:pPr>
            <w:r>
              <w:rPr>
                <w:color w:val="auto"/>
              </w:rPr>
              <w:t>QUALITY OF TEACHING, LEARNING AND ASSESSMENT</w:t>
            </w:r>
          </w:p>
          <w:p w:rsidR="00BA1C05" w:rsidRPr="003A616B" w:rsidRDefault="00BA1C05" w:rsidP="00CC5246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BA1C05" w:rsidRDefault="00BA1C05" w:rsidP="00CC5246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9985" cy="14439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  <w:lang w:val="en-GB" w:eastAsia="en-GB"/>
              </w:rPr>
              <w:drawing>
                <wp:inline distT="0" distB="0" distL="0" distR="0" wp14:anchorId="7B20C2C1" wp14:editId="32DC5E26">
                  <wp:extent cx="1303020" cy="1569720"/>
                  <wp:effectExtent l="0" t="0" r="0" b="0"/>
                  <wp:docPr id="5" name="Picture 5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BA1C05">
        <w:trPr>
          <w:gridAfter w:val="2"/>
          <w:wAfter w:w="4784" w:type="dxa"/>
          <w:cantSplit/>
          <w:trHeight w:val="362"/>
        </w:trPr>
        <w:tc>
          <w:tcPr>
            <w:tcW w:w="15026" w:type="dxa"/>
            <w:gridSpan w:val="7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PRIORITY 1 – </w:t>
            </w:r>
            <w:r w:rsidRPr="005D3B6B">
              <w:rPr>
                <w:rFonts w:cs="Tahoma"/>
                <w:b/>
                <w:sz w:val="32"/>
                <w:szCs w:val="32"/>
              </w:rPr>
              <w:t>To embed assessment without levels and revised tracking system for measuring pupil progress and attainment (Inclusive of SEND and vulnerable groups)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criteria: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Tailored tracking system is embedded and used by all staff to track pupil progress (APS) and attainment in core and foundation subjects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Termly assessments are recorded on new pupil achievement tracker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  Assessments are used by all staff to project targets and identify intervention required for groups and individuals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Emotional Health and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is measured and shows good progress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 Staff and governors understand formal assessments NATs and outcomes are moderated with trust schools and countywide</w:t>
            </w:r>
          </w:p>
          <w:p w:rsidR="00BA1C05" w:rsidRPr="000C7A56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  Assessments are reported to parents including progress of SEND and vulnerable groups</w:t>
            </w:r>
          </w:p>
        </w:tc>
      </w:tr>
      <w:tr w:rsidR="00BA1C05" w:rsidTr="00BA1C05">
        <w:trPr>
          <w:gridAfter w:val="2"/>
          <w:wAfter w:w="4784" w:type="dxa"/>
          <w:cantSplit/>
          <w:trHeight w:val="362"/>
        </w:trPr>
        <w:tc>
          <w:tcPr>
            <w:tcW w:w="963" w:type="dxa"/>
            <w:shd w:val="clear" w:color="auto" w:fill="92D05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S.C</w:t>
            </w:r>
          </w:p>
        </w:tc>
        <w:tc>
          <w:tcPr>
            <w:tcW w:w="4670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99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49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284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018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A26011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26011"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Pr="002B1E53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Tailor new tracking system based on new NC objectives, giving APS and record termly</w:t>
            </w:r>
          </w:p>
          <w:p w:rsidR="00BA1C05" w:rsidRPr="00774290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INSET on tailored tracking system for </w:t>
            </w:r>
            <w:proofErr w:type="spellStart"/>
            <w:r>
              <w:rPr>
                <w:rFonts w:ascii="Tahoma" w:hAnsi="Tahoma" w:cs="Tahoma"/>
              </w:rPr>
              <w:t>maths</w:t>
            </w:r>
            <w:proofErr w:type="spellEnd"/>
            <w:r>
              <w:rPr>
                <w:rFonts w:ascii="Tahoma" w:hAnsi="Tahoma" w:cs="Tahoma"/>
              </w:rPr>
              <w:t xml:space="preserve"> and English</w:t>
            </w:r>
          </w:p>
          <w:p w:rsidR="00BA1C05" w:rsidRPr="00783F94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Lead professionals refine and tailor system for assessing foundation subjects and share with all staff, include peer assessment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cs="Tahoma"/>
                <w:sz w:val="22"/>
                <w:szCs w:val="22"/>
              </w:rPr>
              <w:t>Hurr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Refined tracking system in place on server, subject leader files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trained in refined tracking system; staff meeting minutes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Foundation subjects are assessed and recorded termly and monitored by LP</w:t>
            </w: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Jigsaw records in pupil books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120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3E058D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058D">
              <w:rPr>
                <w:rFonts w:ascii="Tahoma" w:hAnsi="Tahoma" w:cs="Tahoma"/>
                <w:color w:val="000000"/>
                <w:sz w:val="32"/>
                <w:szCs w:val="32"/>
              </w:rPr>
              <w:t>B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INSET on assessment without levels and new coding system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Assessment codes are recorded termly and discussed in pupil progress meetings</w:t>
            </w:r>
          </w:p>
          <w:p w:rsidR="009A60DD" w:rsidRPr="003E058D" w:rsidRDefault="009A60DD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Embed peer assessment and self-challenge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Staff meeting time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J </w:t>
            </w:r>
            <w:proofErr w:type="spellStart"/>
            <w:r>
              <w:rPr>
                <w:rFonts w:cs="Tahoma"/>
                <w:sz w:val="22"/>
                <w:szCs w:val="22"/>
              </w:rPr>
              <w:t>Hurr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meeting minutes, tracker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progress meeting, assessment tracker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529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3E058D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058D"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C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Termly pupil progress meetings with learning mentor/staff meetings, completion of </w:t>
            </w:r>
            <w:proofErr w:type="spellStart"/>
            <w:r>
              <w:rPr>
                <w:rFonts w:ascii="Tahoma" w:hAnsi="Tahoma" w:cs="Tahoma"/>
              </w:rPr>
              <w:t>prog</w:t>
            </w:r>
            <w:proofErr w:type="spellEnd"/>
            <w:r>
              <w:rPr>
                <w:rFonts w:ascii="Tahoma" w:hAnsi="Tahoma" w:cs="Tahoma"/>
              </w:rPr>
              <w:t xml:space="preserve"> v attainment grids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Intervention timetable based on attainment and progress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Non teaching</w:t>
            </w:r>
            <w:proofErr w:type="spellEnd"/>
            <w:r>
              <w:rPr>
                <w:rFonts w:ascii="Tahoma" w:hAnsi="Tahoma" w:cs="Tahoma"/>
              </w:rPr>
              <w:t xml:space="preserve"> staff training on assessment and tracking system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Cohort files are in place, staff record data on cohort record sheet termly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£80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T 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(termly)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 (termly)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Governing body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AL/PQ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records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personal learning logs, staff meeting minutes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logs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Cohort files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180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6E4D21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E4D21">
              <w:rPr>
                <w:rFonts w:ascii="Tahoma" w:hAnsi="Tahoma" w:cs="Tahoma"/>
                <w:color w:val="000000"/>
                <w:sz w:val="32"/>
                <w:szCs w:val="32"/>
              </w:rPr>
              <w:t>D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Refine assessment sheet to assess impact of intervention on pupil’s  personal development, emotional health and </w:t>
            </w:r>
            <w:proofErr w:type="spellStart"/>
            <w:r>
              <w:rPr>
                <w:rFonts w:ascii="Tahoma" w:hAnsi="Tahoma" w:cs="Tahoma"/>
                <w:color w:val="000000"/>
              </w:rPr>
              <w:t>well being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(resilience, independence, confidence) EHWB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Assess and Report on impact of intervention strategies</w:t>
            </w:r>
          </w:p>
          <w:p w:rsidR="00BA1C05" w:rsidRPr="00AA115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Tapestry training to assess KS2 EHWB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Assessment logs</w:t>
            </w: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Impact assessments, GB minutes, HT report</w:t>
            </w:r>
          </w:p>
          <w:p w:rsidR="00BA1C05" w:rsidRPr="00BB035F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Tapestry is used to assess KS2 and EYFS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Pr="006E4D21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E4D21">
              <w:rPr>
                <w:rFonts w:ascii="Tahoma" w:hAnsi="Tahoma" w:cs="Tahoma"/>
                <w:color w:val="000000"/>
                <w:sz w:val="32"/>
                <w:szCs w:val="32"/>
              </w:rPr>
              <w:t>E</w:t>
            </w:r>
          </w:p>
        </w:tc>
        <w:tc>
          <w:tcPr>
            <w:tcW w:w="4670" w:type="dxa"/>
          </w:tcPr>
          <w:p w:rsidR="00BA1C05" w:rsidRPr="00B345DE" w:rsidRDefault="00BA1C05" w:rsidP="00B345DE">
            <w:pPr>
              <w:rPr>
                <w:rFonts w:cs="Tahoma"/>
                <w:color w:val="000000"/>
              </w:rPr>
            </w:pP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Moderation meetings with trust schools and </w:t>
            </w:r>
            <w:proofErr w:type="spellStart"/>
            <w:r>
              <w:rPr>
                <w:rFonts w:ascii="Tahoma" w:hAnsi="Tahoma" w:cs="Tahoma"/>
                <w:color w:val="000000"/>
              </w:rPr>
              <w:t>Bodmin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cluster for EYFS KS1 and KS2 writing and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to ensure consistency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Governors are aware of and understand new assessments and can interpret data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Staff and governors </w:t>
            </w:r>
            <w:proofErr w:type="spellStart"/>
            <w:r>
              <w:rPr>
                <w:rFonts w:ascii="Tahoma" w:hAnsi="Tahoma" w:cs="Tahoma"/>
                <w:color w:val="000000"/>
              </w:rPr>
              <w:t>analyse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data to inform school development planning and identify priorities for improvement</w:t>
            </w:r>
          </w:p>
          <w:p w:rsidR="00BA1C05" w:rsidRPr="00B345DE" w:rsidRDefault="00B345DE" w:rsidP="00B345DE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Evaluate individual data to identify pupils failing to make expected standard and/or progress, complete intervention grid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staff &amp; </w:t>
            </w: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2017 (termly)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Pr="00BB035F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Early intervention evident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timetables and progress logs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minutes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Pr="006E4D21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F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Termly SEND parent meetings to report progress to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Termly staff/</w:t>
            </w:r>
            <w:proofErr w:type="spellStart"/>
            <w:r>
              <w:rPr>
                <w:rFonts w:ascii="Tahoma" w:hAnsi="Tahoma" w:cs="Tahoma"/>
                <w:color w:val="000000"/>
              </w:rPr>
              <w:t>SENDco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meetings to discuss individuals, cross phase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Parent meeting to explain IEPs</w:t>
            </w:r>
          </w:p>
          <w:p w:rsidR="00BA1C05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 and class teacher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records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minutes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IEP’s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15026" w:type="dxa"/>
            <w:gridSpan w:val="7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PRIORITY 2 – </w:t>
            </w:r>
            <w:r w:rsidRPr="005D3B6B">
              <w:rPr>
                <w:rFonts w:cs="Tahoma"/>
                <w:b/>
                <w:sz w:val="32"/>
                <w:szCs w:val="32"/>
              </w:rPr>
              <w:t>To explore, implement and embed a variety of approaches, methods and pedagogies to raise standards of achievement, including emotional resilience, health and wellbeing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criteria: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Growth </w:t>
            </w:r>
            <w:proofErr w:type="spellStart"/>
            <w:r>
              <w:rPr>
                <w:sz w:val="20"/>
                <w:szCs w:val="20"/>
              </w:rPr>
              <w:t>Mindset</w:t>
            </w:r>
            <w:proofErr w:type="spellEnd"/>
            <w:r>
              <w:rPr>
                <w:sz w:val="20"/>
                <w:szCs w:val="20"/>
              </w:rPr>
              <w:t>, enquiry based learning, deep learning habits and coaching are used effectively in all learning spaces to build learning power and raise attainment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Sport premium is used to improve high quality PE, increase participation and provide active intervention across the curriculum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Reggio Emilia, Forest School and LOFT techniques are used to improve resilience, independence and confidence in learning</w:t>
            </w:r>
          </w:p>
          <w:p w:rsidR="00BA1C05" w:rsidRPr="001C47EE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  Improved outcomes for ICT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  <w:shd w:val="clear" w:color="auto" w:fill="92D050"/>
          </w:tcPr>
          <w:p w:rsidR="00BA1C05" w:rsidRPr="00D73F3E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.</w:t>
            </w: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670" w:type="dxa"/>
            <w:shd w:val="clear" w:color="auto" w:fill="92D050"/>
          </w:tcPr>
          <w:p w:rsidR="00BA1C05" w:rsidRPr="00D73F3E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899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Cost</w:t>
            </w:r>
          </w:p>
        </w:tc>
        <w:tc>
          <w:tcPr>
            <w:tcW w:w="949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92D050"/>
          </w:tcPr>
          <w:p w:rsidR="00BA1C05" w:rsidRPr="00D73F3E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92D050"/>
          </w:tcPr>
          <w:p w:rsidR="00BA1C05" w:rsidRPr="00D73F3E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Pr="00D73F3E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 to attend Deep Learning –</w:t>
            </w:r>
            <w:proofErr w:type="spellStart"/>
            <w:r>
              <w:rPr>
                <w:rFonts w:ascii="Tahoma" w:hAnsi="Tahoma" w:cs="Tahoma"/>
                <w:color w:val="000000"/>
              </w:rPr>
              <w:t>Well being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Involvement training and provide INSET (</w:t>
            </w:r>
            <w:proofErr w:type="spellStart"/>
            <w:r>
              <w:rPr>
                <w:rFonts w:ascii="Tahoma" w:hAnsi="Tahoma" w:cs="Tahoma"/>
                <w:color w:val="000000"/>
              </w:rPr>
              <w:t>Ferre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Laevers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Teachers and Teaching assistants scaffold enquiry based learning and provide the necessary tools to extend learning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INSET – Utrecht/Amsterdam, enquiry based learning, boys writing, emotional health and wellbeing, reading and writing through enquiry</w:t>
            </w:r>
          </w:p>
          <w:p w:rsidR="009A60DD" w:rsidRPr="009A60DD" w:rsidRDefault="009A60DD" w:rsidP="009A60DD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Embed </w:t>
            </w:r>
            <w:proofErr w:type="spellStart"/>
            <w:r>
              <w:rPr>
                <w:rFonts w:ascii="Tahoma" w:hAnsi="Tahoma" w:cs="Tahoma"/>
                <w:color w:val="000000"/>
              </w:rPr>
              <w:t>learninging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culture and enquiry based learning throughout the schools with clarity of learning intention and context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Complete Learning Equality Framework </w:t>
            </w:r>
            <w:proofErr w:type="spellStart"/>
            <w:r>
              <w:rPr>
                <w:rFonts w:ascii="Tahoma" w:hAnsi="Tahoma" w:cs="Tahoma"/>
                <w:color w:val="000000"/>
              </w:rPr>
              <w:t>self evaluation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accreditation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Involve students in learning consultations with parents/teachers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Familiarise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children with learning habits and add to agenda of SC meetings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Use assessment wheel when observing learning sessions to measure learning (progress from starting points)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Devise learning skills ladder to measure progress and </w:t>
            </w:r>
            <w:proofErr w:type="spellStart"/>
            <w:r>
              <w:rPr>
                <w:rFonts w:ascii="Tahoma" w:hAnsi="Tahoma" w:cs="Tahoma"/>
                <w:color w:val="000000"/>
              </w:rPr>
              <w:t>self assess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FF4FB9">
              <w:rPr>
                <w:rFonts w:ascii="Tahoma" w:hAnsi="Tahoma" w:cs="Tahoma"/>
                <w:color w:val="000000"/>
              </w:rPr>
              <w:t>Create ateliers in each classroom to spark curiosity and provide context and tools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Immersive learning areas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Revise Rolling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with enquiry based topics</w:t>
            </w:r>
          </w:p>
          <w:p w:rsidR="00BA1C05" w:rsidRPr="00FF4FB9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Blast from the past – raising aspirations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 time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0955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AL/JN/JB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JN/ZS/AL</w:t>
            </w:r>
          </w:p>
          <w:p w:rsidR="00BA1C05" w:rsidRPr="000955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Sept-Nov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June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D92DEA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17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Class teachers/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QTLA team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QTLA team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D92DEA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logs, PM targets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Lesson observations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Pupil conferencing, monitoring of teaching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and learning records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 (Staff minutes)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walks- all learners are engaged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Accreditation gained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Pupils know next steps and are involved in target setting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SC minutes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Good progress is made during lessons –assessment wheels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Skills ladder and </w:t>
            </w:r>
            <w:proofErr w:type="spellStart"/>
            <w:r>
              <w:rPr>
                <w:rFonts w:cs="Tahoma"/>
                <w:sz w:val="22"/>
                <w:szCs w:val="22"/>
              </w:rPr>
              <w:t>self assessments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D92DEA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minutes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B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Join YST level 2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Engage in Quality Mark Sports Award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Complete Self review of PE/Sport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2017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Implement intervention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“My Personal Best”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Engage in ”Time to Move”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Training in Wake and Shake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“Using PE and Sport to raise achievement in literacy and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>”  INSET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 in curriculum areas and in pre-school/nursery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Implement Go Noodle for active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literacy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Minibus training/use to increase participation in competitive sport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Set up active breakfast club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at least one sport after school club daily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Sport premium report to governors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Inter-school sports with Lizard and </w:t>
            </w:r>
            <w:proofErr w:type="spellStart"/>
            <w:r>
              <w:rPr>
                <w:rFonts w:ascii="Tahoma" w:hAnsi="Tahoma" w:cs="Tahoma"/>
                <w:color w:val="000000"/>
              </w:rPr>
              <w:t>Nansloe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Engage with Cornwall School Games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Ski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Questionnaire for parents and children about what they want to see offered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Skills ladder for parents re: what they can offer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Healthy Schools award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Minibus training FC</w:t>
            </w:r>
          </w:p>
          <w:p w:rsidR="00BA1C05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£160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</w:t>
            </w:r>
          </w:p>
          <w:p w:rsidR="00BA1C05" w:rsidRPr="000955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15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Membership certificate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review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tool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conferencing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Daily wake and shake sessions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Participation log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attendance register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After school club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Impact assessment and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Sports timetables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C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Reggio training “From bacteria to Galaxies” </w:t>
            </w:r>
            <w:proofErr w:type="spellStart"/>
            <w:r>
              <w:rPr>
                <w:rFonts w:ascii="Tahoma" w:hAnsi="Tahoma" w:cs="Tahoma"/>
                <w:color w:val="000000"/>
              </w:rPr>
              <w:t>Worthing</w:t>
            </w:r>
            <w:proofErr w:type="spellEnd"/>
            <w:r>
              <w:rPr>
                <w:rFonts w:ascii="Tahoma" w:hAnsi="Tahoma" w:cs="Tahoma"/>
                <w:color w:val="000000"/>
              </w:rPr>
              <w:t>, Sussex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Whole Staff INSET on Reggio/LOFT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join Reggio FB group to keep updated and gain insight to variety of ideas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Cross curricular forest school weekly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Impact assessments termly (deep level learning and involvement)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Embed open ended activity and exploratory learning opportunities within all lessons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Ensure use of variety of media in enquiry lessons; </w:t>
            </w:r>
            <w:proofErr w:type="spellStart"/>
            <w:r>
              <w:rPr>
                <w:rFonts w:ascii="Tahoma" w:hAnsi="Tahoma" w:cs="Tahoma"/>
                <w:color w:val="000000"/>
              </w:rPr>
              <w:t>dvd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powerpoint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writing frames, story maps </w:t>
            </w:r>
            <w:proofErr w:type="spellStart"/>
            <w:r>
              <w:rPr>
                <w:rFonts w:ascii="Tahoma" w:hAnsi="Tahoma" w:cs="Tahoma"/>
                <w:color w:val="000000"/>
              </w:rPr>
              <w:t>etc</w:t>
            </w:r>
            <w:proofErr w:type="spellEnd"/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Develop deeper level of understanding in enquiry by linking to modern/real-life context if relevant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staff lesson observations to share good practice</w:t>
            </w:r>
            <w:bookmarkStart w:id="0" w:name="_GoBack"/>
            <w:bookmarkEnd w:id="0"/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PQ/LJ/JB/SP/DR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PQ/SP/LJ/DR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February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 Easterbrook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 Easterbrook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logs, 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Assessments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Purchase 7 tablets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training with Barefoot; debugging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Upgrade </w:t>
            </w:r>
            <w:proofErr w:type="spellStart"/>
            <w:r>
              <w:rPr>
                <w:rFonts w:ascii="Tahoma" w:hAnsi="Tahoma" w:cs="Tahoma"/>
                <w:color w:val="000000"/>
              </w:rPr>
              <w:t>ipads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laptops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Engage in Centre of Excellence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Update website with statutory information and include e-safety area for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Engage in internet safety day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Set up </w:t>
            </w:r>
            <w:proofErr w:type="spellStart"/>
            <w:r>
              <w:rPr>
                <w:rFonts w:ascii="Tahoma" w:hAnsi="Tahoma" w:cs="Tahoma"/>
                <w:color w:val="000000"/>
              </w:rPr>
              <w:t>Codeclub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Scratch club after school and lunchtimes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Train Digital Leaders, visit school for DLs to learn from and develop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ICT intervention for reluctant writers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Publicise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Centre of Excellence on website, newsletter, newspapers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free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IM/PQ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Iboard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touch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Newsletter, paper, website</w:t>
            </w:r>
          </w:p>
        </w:tc>
      </w:tr>
      <w:tr w:rsidR="00BA1C05" w:rsidRPr="00BB035F" w:rsidTr="00BA1C05">
        <w:trPr>
          <w:gridAfter w:val="1"/>
          <w:wAfter w:w="277" w:type="dxa"/>
          <w:cantSplit/>
          <w:trHeight w:val="627"/>
        </w:trPr>
        <w:tc>
          <w:tcPr>
            <w:tcW w:w="10742" w:type="dxa"/>
            <w:gridSpan w:val="6"/>
            <w:shd w:val="clear" w:color="auto" w:fill="943634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lastRenderedPageBreak/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4"/>
                <w:szCs w:val="44"/>
              </w:rPr>
              <w:t>“</w:t>
            </w: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A Love of Learning for Life”</w:t>
            </w:r>
          </w:p>
          <w:p w:rsidR="00BA1C05" w:rsidRDefault="00BA1C05" w:rsidP="00CC5246"/>
          <w:p w:rsidR="00BA1C05" w:rsidRPr="003A616B" w:rsidRDefault="00BA1C05" w:rsidP="00CC5246">
            <w:pPr>
              <w:pStyle w:val="Heading3"/>
              <w:rPr>
                <w:sz w:val="28"/>
                <w:szCs w:val="28"/>
              </w:rPr>
            </w:pPr>
            <w:r>
              <w:rPr>
                <w:color w:val="auto"/>
              </w:rPr>
              <w:t>EFFECTIVENESS OF EARLY YEARS</w:t>
            </w:r>
          </w:p>
        </w:tc>
        <w:tc>
          <w:tcPr>
            <w:tcW w:w="4284" w:type="dxa"/>
          </w:tcPr>
          <w:p w:rsidR="00BA1C05" w:rsidRDefault="00BA1C05" w:rsidP="00CC5246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9985" cy="14439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  <w:lang w:val="en-GB" w:eastAsia="en-GB"/>
              </w:rPr>
              <w:drawing>
                <wp:inline distT="0" distB="0" distL="0" distR="0">
                  <wp:extent cx="1303020" cy="1569720"/>
                  <wp:effectExtent l="0" t="0" r="0" b="0"/>
                  <wp:docPr id="4" name="Picture 4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</w:tcBorders>
          </w:tcPr>
          <w:p w:rsidR="00BA1C05" w:rsidRDefault="00BA1C05" w:rsidP="00CC5246"/>
        </w:tc>
      </w:tr>
      <w:tr w:rsidR="00BA1C05" w:rsidRPr="00BB035F" w:rsidTr="00BA1C05">
        <w:trPr>
          <w:gridAfter w:val="2"/>
          <w:wAfter w:w="4784" w:type="dxa"/>
          <w:cantSplit/>
          <w:trHeight w:val="1902"/>
        </w:trPr>
        <w:tc>
          <w:tcPr>
            <w:tcW w:w="15026" w:type="dxa"/>
            <w:gridSpan w:val="7"/>
            <w:shd w:val="clear" w:color="auto" w:fill="D99594"/>
          </w:tcPr>
          <w:p w:rsidR="00BA1C05" w:rsidRPr="005D3B6B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PRIORITY 3</w:t>
            </w:r>
            <w:r w:rsidRPr="00AC5119"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>To raise standards in reading and writing in EYFS</w:t>
            </w:r>
            <w:r>
              <w:rPr>
                <w:rFonts w:cs="Tahoma"/>
                <w:b/>
                <w:sz w:val="32"/>
                <w:szCs w:val="32"/>
              </w:rPr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</w:p>
          <w:p w:rsidR="00BA1C05" w:rsidRPr="00EA3837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09C9">
              <w:rPr>
                <w:rFonts w:ascii="Arial" w:hAnsi="Arial" w:cs="Arial"/>
                <w:sz w:val="20"/>
                <w:szCs w:val="20"/>
              </w:rPr>
              <w:t>. The setting is good to outstanding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E09C9">
              <w:rPr>
                <w:rFonts w:ascii="Arial" w:hAnsi="Arial" w:cs="Arial"/>
                <w:sz w:val="20"/>
                <w:szCs w:val="20"/>
              </w:rPr>
              <w:t>. Numbers on roll have increased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09C9">
              <w:rPr>
                <w:rFonts w:ascii="Arial" w:hAnsi="Arial" w:cs="Arial"/>
                <w:sz w:val="20"/>
                <w:szCs w:val="20"/>
              </w:rPr>
              <w:t>. Improved communication and shared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resulting in up-skilled staff</w:t>
            </w:r>
          </w:p>
          <w:p w:rsidR="00BA1C05" w:rsidRPr="008572B5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Children make good</w:t>
            </w:r>
            <w:r w:rsidRPr="00EE09C9">
              <w:rPr>
                <w:rFonts w:ascii="Arial" w:hAnsi="Arial" w:cs="Arial"/>
                <w:sz w:val="20"/>
                <w:szCs w:val="20"/>
              </w:rPr>
              <w:t xml:space="preserve"> progress in reading and writing (phonics)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285"/>
        </w:trPr>
        <w:tc>
          <w:tcPr>
            <w:tcW w:w="963" w:type="dxa"/>
            <w:shd w:val="clear" w:color="auto" w:fill="D99594"/>
          </w:tcPr>
          <w:p w:rsidR="00BA1C05" w:rsidRPr="008572B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572B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SC</w:t>
            </w:r>
          </w:p>
        </w:tc>
        <w:tc>
          <w:tcPr>
            <w:tcW w:w="4670" w:type="dxa"/>
            <w:shd w:val="clear" w:color="auto" w:fill="D99594"/>
          </w:tcPr>
          <w:p w:rsidR="00BA1C05" w:rsidRPr="008572B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572B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899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49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D99594"/>
          </w:tcPr>
          <w:p w:rsidR="00BA1C05" w:rsidRPr="008572B5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D99594"/>
          </w:tcPr>
          <w:p w:rsidR="00BA1C05" w:rsidRPr="008572B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Complete </w:t>
            </w:r>
            <w:proofErr w:type="spellStart"/>
            <w:r>
              <w:rPr>
                <w:rFonts w:ascii="Tahoma" w:hAnsi="Tahoma" w:cs="Tahoma"/>
                <w:color w:val="000000"/>
              </w:rPr>
              <w:t>self evaluation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form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Inclusion of EYFS onto governor monitoring forms and appoint new governor</w:t>
            </w:r>
          </w:p>
          <w:p w:rsidR="00BA1C05" w:rsidRPr="00EA383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EA3837">
              <w:rPr>
                <w:rFonts w:ascii="Tahoma" w:hAnsi="Tahoma" w:cs="Tahoma"/>
                <w:color w:val="000000"/>
              </w:rPr>
              <w:t>New resources/room layout to provide stimulating environment – flooring, outdoor learning space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EYFS action plan; raise standards in CLL and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</w:p>
        </w:tc>
        <w:tc>
          <w:tcPr>
            <w:tcW w:w="899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</w:tc>
        <w:tc>
          <w:tcPr>
            <w:tcW w:w="156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2017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PQ/EYFS governor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Evaluation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form shows good to outstanding </w:t>
            </w:r>
            <w:proofErr w:type="spellStart"/>
            <w:r>
              <w:rPr>
                <w:rFonts w:cs="Tahoma"/>
                <w:sz w:val="22"/>
                <w:szCs w:val="22"/>
              </w:rPr>
              <w:t>judgements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environment is outstanding.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reaching expected levels in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At least 25%  of children achieve above expected levels in reading, writing and 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B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Advertise </w:t>
            </w:r>
            <w:proofErr w:type="spellStart"/>
            <w:r>
              <w:rPr>
                <w:rFonts w:ascii="Tahoma" w:hAnsi="Tahoma" w:cs="Tahoma"/>
                <w:color w:val="000000"/>
              </w:rPr>
              <w:t>pre school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nursery for 2,3,4 year olds in paper, locally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Revise prospectus</w:t>
            </w:r>
          </w:p>
          <w:p w:rsidR="00BA1C05" w:rsidRPr="00C36AC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Promote pre-school nursery in local area</w:t>
            </w:r>
          </w:p>
          <w:p w:rsidR="00BA1C05" w:rsidRPr="00C36AC6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Attend play groups locally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Liaise with ST Elvan’s Children’s Centre</w:t>
            </w:r>
          </w:p>
        </w:tc>
        <w:tc>
          <w:tcPr>
            <w:tcW w:w="899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SP/DR</w:t>
            </w:r>
          </w:p>
        </w:tc>
        <w:tc>
          <w:tcPr>
            <w:tcW w:w="156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2016 - ongoing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 termly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Register shows new pupils have increased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By 20%, funding is increased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Pre-School and Nursery are advertised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C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Ensure performance management of all EYFS staff and CPD needs are met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High order questioning skills, growth mindset, observation and assessment training for </w:t>
            </w:r>
            <w:proofErr w:type="spellStart"/>
            <w:r>
              <w:rPr>
                <w:rFonts w:ascii="Tahoma" w:hAnsi="Tahoma" w:cs="Tahoma"/>
                <w:color w:val="000000"/>
              </w:rPr>
              <w:t>non teaching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attend other pre-school settings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Focus on SALT – Angie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 with FC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See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staffing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2016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2016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And early years governors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(SE, RM, EB)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CPD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Staff use high order questioning to scaffold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gramStart"/>
            <w:r>
              <w:rPr>
                <w:rFonts w:cs="Tahoma"/>
                <w:sz w:val="22"/>
                <w:szCs w:val="22"/>
              </w:rPr>
              <w:t>new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learning.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make at least expected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Progress and most achieve ELGs.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D</w:t>
            </w:r>
          </w:p>
        </w:tc>
        <w:tc>
          <w:tcPr>
            <w:tcW w:w="4670" w:type="dxa"/>
          </w:tcPr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b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 xml:space="preserve">All teaching and </w:t>
            </w:r>
            <w:proofErr w:type="spellStart"/>
            <w:r w:rsidRPr="001A14C7">
              <w:rPr>
                <w:rFonts w:eastAsia="Calibri" w:cs="Tahoma"/>
                <w:sz w:val="22"/>
                <w:szCs w:val="22"/>
              </w:rPr>
              <w:t>non teaching</w:t>
            </w:r>
            <w:proofErr w:type="spellEnd"/>
            <w:r w:rsidRPr="001A14C7">
              <w:rPr>
                <w:rFonts w:eastAsia="Calibri" w:cs="Tahoma"/>
                <w:sz w:val="22"/>
                <w:szCs w:val="22"/>
              </w:rPr>
              <w:t xml:space="preserve"> staff to attend </w:t>
            </w:r>
            <w:proofErr w:type="spellStart"/>
            <w:r w:rsidRPr="001A14C7">
              <w:rPr>
                <w:rFonts w:eastAsia="Calibri" w:cs="Tahoma"/>
                <w:sz w:val="22"/>
                <w:szCs w:val="22"/>
              </w:rPr>
              <w:t>RWinc</w:t>
            </w:r>
            <w:proofErr w:type="spellEnd"/>
            <w:r w:rsidRPr="001A14C7">
              <w:rPr>
                <w:rFonts w:eastAsia="Calibri" w:cs="Tahoma"/>
                <w:sz w:val="22"/>
                <w:szCs w:val="22"/>
              </w:rPr>
              <w:t xml:space="preserve"> training.</w:t>
            </w:r>
            <w:r w:rsidRPr="001A14C7">
              <w:rPr>
                <w:rFonts w:eastAsia="Calibri" w:cs="Tahoma"/>
                <w:b/>
                <w:sz w:val="22"/>
                <w:szCs w:val="22"/>
              </w:rPr>
              <w:t xml:space="preserve"> </w:t>
            </w:r>
          </w:p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>High quality phonics takes place daily</w:t>
            </w:r>
          </w:p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>Children are taught early handwriting skills</w:t>
            </w:r>
          </w:p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 xml:space="preserve">Teachers provide termly assessments </w:t>
            </w:r>
          </w:p>
          <w:p w:rsidR="00BA1C05" w:rsidRPr="00C36AC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1A14C7">
              <w:rPr>
                <w:rFonts w:ascii="Tahoma" w:hAnsi="Tahoma" w:cs="Tahoma"/>
              </w:rPr>
              <w:t xml:space="preserve">Children engage in phonics </w:t>
            </w:r>
            <w:proofErr w:type="spellStart"/>
            <w:r w:rsidRPr="001A14C7">
              <w:rPr>
                <w:rFonts w:ascii="Tahoma" w:hAnsi="Tahoma" w:cs="Tahoma"/>
              </w:rPr>
              <w:t>programmes</w:t>
            </w:r>
            <w:proofErr w:type="spellEnd"/>
            <w:r w:rsidRPr="001A14C7">
              <w:rPr>
                <w:rFonts w:ascii="Tahoma" w:hAnsi="Tahoma" w:cs="Tahoma"/>
              </w:rPr>
              <w:t xml:space="preserve"> using technology</w:t>
            </w:r>
            <w:r>
              <w:rPr>
                <w:rFonts w:ascii="Tahoma" w:hAnsi="Tahoma" w:cs="Tahoma"/>
              </w:rPr>
              <w:t xml:space="preserve"> (Nessie for intervention)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>Provide opportunities for writing/mark making across all areas of continuous provision.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>Reception teachers focus on phonetic spelling, basic punctuation and handwriting/pencil grip when modelling writing.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 xml:space="preserve">Teachers focus on developing the children’s Talk For Writing through role play, speaking and listening, outdoor learning, discussion, drama and talk partners/groups. 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 xml:space="preserve">Teachers use the outdoors for literacy to develop </w:t>
            </w:r>
            <w:proofErr w:type="spellStart"/>
            <w:r w:rsidRPr="002426AC">
              <w:rPr>
                <w:rFonts w:eastAsia="Calibri" w:cs="Tahoma"/>
                <w:sz w:val="22"/>
                <w:szCs w:val="22"/>
              </w:rPr>
              <w:t>kinaesthetic</w:t>
            </w:r>
            <w:proofErr w:type="spellEnd"/>
            <w:r w:rsidRPr="002426AC">
              <w:rPr>
                <w:rFonts w:eastAsia="Calibri" w:cs="Tahoma"/>
                <w:sz w:val="22"/>
                <w:szCs w:val="22"/>
              </w:rPr>
              <w:t xml:space="preserve"> and visual learning opportunities</w:t>
            </w:r>
            <w:r w:rsidRPr="002426A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BA1C05" w:rsidRPr="00AA14B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cs="Tahoma"/>
                <w:color w:val="000000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 xml:space="preserve">Teachers promote children’s writing by including at least one writing display at all times 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EYFS staff read daily to the children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The environment is key to supporting reading with strong areas of continuous Provision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 xml:space="preserve">Children have opportunities to engage with a variety of reading materials 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cs="Tahoma"/>
                <w:color w:val="000000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Children read every day in a variety of contexts</w:t>
            </w:r>
          </w:p>
        </w:tc>
        <w:tc>
          <w:tcPr>
            <w:tcW w:w="899" w:type="dxa"/>
          </w:tcPr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JB/SP/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</w:tc>
        <w:tc>
          <w:tcPr>
            <w:tcW w:w="1560" w:type="dxa"/>
          </w:tcPr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1A14C7">
              <w:rPr>
                <w:rFonts w:cs="Tahoma"/>
                <w:sz w:val="22"/>
                <w:szCs w:val="22"/>
              </w:rPr>
              <w:t>Ongoing</w:t>
            </w: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1A14C7"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Pr="002426AC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 w:rsidRPr="002426AC">
              <w:rPr>
                <w:rFonts w:cs="Tahoma"/>
                <w:sz w:val="22"/>
                <w:szCs w:val="22"/>
              </w:rPr>
              <w:t>JB/SP termly</w:t>
            </w:r>
          </w:p>
        </w:tc>
        <w:tc>
          <w:tcPr>
            <w:tcW w:w="4284" w:type="dxa"/>
          </w:tcPr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At least 80% of children pass phonics test threshold.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New staff to attend RWI training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Monitor children’s progress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Planning scrutiny 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Lesson observations 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Children having fun.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Groups updated regularly-termly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Send home regular RWI resources </w:t>
            </w:r>
          </w:p>
          <w:p w:rsidR="00BA1C05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Liaise with SENDCO</w:t>
            </w:r>
          </w:p>
          <w:p w:rsidR="00BA1C05" w:rsidRPr="005209B1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 w:rsidRPr="005209B1">
              <w:rPr>
                <w:rFonts w:cs="Tahoma"/>
                <w:sz w:val="22"/>
                <w:szCs w:val="22"/>
              </w:rPr>
              <w:t>At least 25%  of children achieve above expected levels in reading and writing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Planning scrutiny : Objective led planning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Lesson observations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Writing has strong links with Physical development: planning scrutiny/learning journeys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Writer of the week reward system.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 xml:space="preserve">EYFS staff meetings: Regular staff meeting 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 xml:space="preserve">to share ideas for speaking and listening, 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writing and document/circulate ideas</w:t>
            </w:r>
          </w:p>
          <w:p w:rsidR="00BA1C05" w:rsidRPr="00EE09C9" w:rsidRDefault="00BA1C05" w:rsidP="00CC5246">
            <w:pPr>
              <w:ind w:right="-456"/>
            </w:pPr>
            <w:r w:rsidRPr="005209B1">
              <w:rPr>
                <w:sz w:val="22"/>
                <w:szCs w:val="22"/>
              </w:rPr>
              <w:t>Audit of learning environment</w:t>
            </w:r>
            <w:r w:rsidRPr="00EE09C9"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cantSplit/>
          <w:trHeight w:val="1243"/>
        </w:trPr>
        <w:tc>
          <w:tcPr>
            <w:tcW w:w="15026" w:type="dxa"/>
            <w:gridSpan w:val="7"/>
            <w:shd w:val="clear" w:color="auto" w:fill="D99594"/>
          </w:tcPr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PRIORITY 4</w:t>
            </w:r>
            <w:r w:rsidRPr="00AC5119"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 xml:space="preserve">To raise </w:t>
            </w:r>
            <w:r>
              <w:rPr>
                <w:rFonts w:cs="Tahoma"/>
                <w:b/>
                <w:sz w:val="32"/>
                <w:szCs w:val="32"/>
              </w:rPr>
              <w:t xml:space="preserve">standards in PSED in EYFS </w:t>
            </w:r>
          </w:p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</w:p>
          <w:p w:rsidR="00BA1C05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18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Implemented and embedded Reggio, Loft approaches within teaching practice and the setting to enhance learning</w:t>
            </w:r>
          </w:p>
          <w:p w:rsidR="00BA1C05" w:rsidRDefault="00BA1C05" w:rsidP="00CC5246">
            <w:pPr>
              <w:numPr>
                <w:ilvl w:val="0"/>
                <w:numId w:val="18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are more involved in school life and therefore children are more engaged and achieving higher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   Improved indoor and outdoor areas support and raise attainment in PSED</w:t>
            </w:r>
          </w:p>
        </w:tc>
        <w:tc>
          <w:tcPr>
            <w:tcW w:w="4784" w:type="dxa"/>
            <w:gridSpan w:val="2"/>
          </w:tcPr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>
              <w:rPr>
                <w:rFonts w:eastAsia="Calibri" w:cs="Tahoma"/>
              </w:rPr>
              <w:t>EYFS staff read daily</w:t>
            </w:r>
            <w:r w:rsidRPr="004B6D67">
              <w:rPr>
                <w:rFonts w:eastAsia="Calibri" w:cs="Tahoma"/>
              </w:rPr>
              <w:t xml:space="preserve"> to the children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 xml:space="preserve">The environment is key to supporting reading with strong areas of continuous </w:t>
            </w:r>
            <w:r>
              <w:rPr>
                <w:rFonts w:eastAsia="Calibri" w:cs="Tahoma"/>
              </w:rPr>
              <w:t>Provision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 xml:space="preserve">Children have opportunities to engage with a variety of reading materials </w:t>
            </w:r>
          </w:p>
          <w:p w:rsidR="00BA1C05" w:rsidRPr="00EE09C9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>Children read every day in a variety of contexts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425"/>
        </w:trPr>
        <w:tc>
          <w:tcPr>
            <w:tcW w:w="963" w:type="dxa"/>
            <w:shd w:val="clear" w:color="auto" w:fill="D99594"/>
          </w:tcPr>
          <w:p w:rsidR="00BA1C05" w:rsidRPr="00FD0D64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SC</w:t>
            </w:r>
          </w:p>
        </w:tc>
        <w:tc>
          <w:tcPr>
            <w:tcW w:w="4670" w:type="dxa"/>
            <w:shd w:val="clear" w:color="auto" w:fill="D99594"/>
          </w:tcPr>
          <w:p w:rsidR="00BA1C05" w:rsidRPr="00FD0D64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Actions</w:t>
            </w:r>
          </w:p>
        </w:tc>
        <w:tc>
          <w:tcPr>
            <w:tcW w:w="899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Cost</w:t>
            </w:r>
          </w:p>
        </w:tc>
        <w:tc>
          <w:tcPr>
            <w:tcW w:w="949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D99594"/>
          </w:tcPr>
          <w:p w:rsidR="00BA1C05" w:rsidRPr="00FD0D64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FD0D64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D99594"/>
          </w:tcPr>
          <w:p w:rsidR="00BA1C05" w:rsidRPr="00FD0D64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93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  <w:shd w:val="clear" w:color="auto" w:fill="FFFFFF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Embed Tapestry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Lead professional to research and provide CPD courses and training for staff.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Ensure termly performance management of all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High order questioning skills, growth mindset, observation and assessment training for non-teaching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attend other pre-school settings to observe good practice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Focus on SALT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</w:t>
            </w:r>
          </w:p>
        </w:tc>
        <w:tc>
          <w:tcPr>
            <w:tcW w:w="899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</w:tc>
        <w:tc>
          <w:tcPr>
            <w:tcW w:w="1560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</w:t>
            </w:r>
            <w:r w:rsidR="00BA1C05">
              <w:rPr>
                <w:rFonts w:cs="Tahoma"/>
                <w:sz w:val="22"/>
                <w:szCs w:val="22"/>
              </w:rPr>
              <w:t xml:space="preserve"> 16</w:t>
            </w:r>
          </w:p>
        </w:tc>
        <w:tc>
          <w:tcPr>
            <w:tcW w:w="1701" w:type="dxa"/>
            <w:shd w:val="clear" w:color="auto" w:fill="FFFFFF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Evaluation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form shows good to outstanding </w:t>
            </w:r>
            <w:proofErr w:type="spellStart"/>
            <w:r>
              <w:rPr>
                <w:rFonts w:cs="Tahoma"/>
                <w:sz w:val="22"/>
                <w:szCs w:val="22"/>
              </w:rPr>
              <w:t>judgements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environment is outstanding.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reaching expected levels in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At least 25%  of children achieve above expected levels in reading, writing and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 looks at training courses available each week and ensures that staff are booked onto any suitable courses for their own CPD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EExBA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baseline is in place and has been completed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Staff use high order questioning to scaffold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gramStart"/>
            <w:r>
              <w:rPr>
                <w:rFonts w:cs="Tahoma"/>
                <w:sz w:val="22"/>
                <w:szCs w:val="22"/>
              </w:rPr>
              <w:t>new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learning.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Baseline scores entered into data sheet for    all children.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AT least 75% of children to make expected progress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B</w:t>
            </w:r>
          </w:p>
        </w:tc>
        <w:tc>
          <w:tcPr>
            <w:tcW w:w="4670" w:type="dxa"/>
            <w:shd w:val="clear" w:color="auto" w:fill="FFFFFF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Teaching and non-teaching staff of pre-school, nursery and school work together and plan together for EYFS with parental involvement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Increased communication between parents, staff and children in both settings, termly learning consultations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Welcome parents meetings annually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Introduce Tapestry to new parents and promote to existing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Introduce home visits and parent helpers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Parental involvement in forest school</w:t>
            </w:r>
          </w:p>
        </w:tc>
        <w:tc>
          <w:tcPr>
            <w:tcW w:w="89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£38 per school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(£78 total)</w:t>
            </w:r>
          </w:p>
        </w:tc>
        <w:tc>
          <w:tcPr>
            <w:tcW w:w="94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SP/DR/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</w:tc>
        <w:tc>
          <w:tcPr>
            <w:tcW w:w="1560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16</w:t>
            </w:r>
          </w:p>
        </w:tc>
        <w:tc>
          <w:tcPr>
            <w:tcW w:w="1701" w:type="dxa"/>
            <w:shd w:val="clear" w:color="auto" w:fill="FFFFFF"/>
          </w:tcPr>
          <w:p w:rsidR="00BA1C05" w:rsidRDefault="00CC5246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17</w:t>
            </w: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Good planning in place to ensure all learning areas are covered and supported by planning for play for effective learning linked to the children’s interests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Increased communicated between parents, children and staff through new implementation of Tapestry where parents can log in daily to see their child’s learning journey.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journeys shared regularly and in parent/teacher meetings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Parents invited to attend forest school with their child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537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C</w:t>
            </w:r>
          </w:p>
        </w:tc>
        <w:tc>
          <w:tcPr>
            <w:tcW w:w="4670" w:type="dxa"/>
            <w:shd w:val="clear" w:color="auto" w:fill="FFFFFF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Outdoor shelter area to be painted in a neutral </w:t>
            </w:r>
            <w:proofErr w:type="spellStart"/>
            <w:r>
              <w:rPr>
                <w:rFonts w:ascii="Tahoma" w:hAnsi="Tahoma" w:cs="Tahoma"/>
                <w:color w:val="000000"/>
              </w:rPr>
              <w:t>colour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including metal work (B)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Plastic roofing between shelter area and </w:t>
            </w:r>
            <w:proofErr w:type="spellStart"/>
            <w:r>
              <w:rPr>
                <w:rFonts w:ascii="Tahoma" w:hAnsi="Tahoma" w:cs="Tahoma"/>
                <w:color w:val="000000"/>
              </w:rPr>
              <w:t>Kynance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class to be replaced (B)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New flooring throughout EYFS classroom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New equipment  and resources for outdoor areas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New furniture for EYFS classroom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Effective outdoor areas to encourage learning enriched play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Field for forest school to be secured (B)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</w:t>
            </w:r>
            <w:r w:rsidR="00BA1C05">
              <w:rPr>
                <w:rFonts w:cs="Tahoma"/>
                <w:sz w:val="22"/>
                <w:szCs w:val="22"/>
              </w:rPr>
              <w:t>000</w:t>
            </w:r>
          </w:p>
        </w:tc>
        <w:tc>
          <w:tcPr>
            <w:tcW w:w="94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</w:tc>
        <w:tc>
          <w:tcPr>
            <w:tcW w:w="1560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2018</w:t>
            </w:r>
          </w:p>
        </w:tc>
        <w:tc>
          <w:tcPr>
            <w:tcW w:w="1701" w:type="dxa"/>
            <w:shd w:val="clear" w:color="auto" w:fill="FFFFFF"/>
          </w:tcPr>
          <w:p w:rsidR="00BA1C05" w:rsidRDefault="00CC5246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work to EYFS classroom and shelter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carried out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Equipment and resources effectively used </w:t>
            </w:r>
          </w:p>
          <w:p w:rsidR="00BA1C05" w:rsidRDefault="00CC524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to promote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Effective use of space and planning for </w:t>
            </w:r>
          </w:p>
          <w:p w:rsidR="00BA1C05" w:rsidRDefault="00CC524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play to promote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Forest school successful and enhances children’s learning and en</w:t>
            </w:r>
            <w:r w:rsidR="00CC5246">
              <w:rPr>
                <w:rFonts w:cs="Tahoma"/>
                <w:sz w:val="22"/>
                <w:szCs w:val="22"/>
              </w:rPr>
              <w:t>courages opportunities for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EY</w:t>
            </w:r>
            <w:r w:rsidR="00CC5246">
              <w:rPr>
                <w:rFonts w:cs="Tahoma"/>
                <w:sz w:val="22"/>
                <w:szCs w:val="22"/>
              </w:rPr>
              <w:t xml:space="preserve">FS staff work closely with </w:t>
            </w:r>
            <w:proofErr w:type="spellStart"/>
            <w:r w:rsidR="00CC5246">
              <w:rPr>
                <w:rFonts w:cs="Tahoma"/>
                <w:sz w:val="22"/>
                <w:szCs w:val="22"/>
              </w:rPr>
              <w:t>SENDco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65"/>
        <w:gridCol w:w="850"/>
        <w:gridCol w:w="992"/>
        <w:gridCol w:w="1560"/>
        <w:gridCol w:w="1701"/>
        <w:gridCol w:w="4394"/>
      </w:tblGrid>
      <w:tr w:rsidR="00BA1C05" w:rsidTr="00CC5246">
        <w:trPr>
          <w:trHeight w:val="1258"/>
        </w:trPr>
        <w:tc>
          <w:tcPr>
            <w:tcW w:w="10491" w:type="dxa"/>
            <w:gridSpan w:val="6"/>
            <w:shd w:val="clear" w:color="auto" w:fill="FFFF0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4D4871" w:rsidRDefault="00BA1C05" w:rsidP="00CC5246">
            <w:pPr>
              <w:jc w:val="center"/>
              <w:rPr>
                <w:sz w:val="32"/>
                <w:szCs w:val="32"/>
              </w:rPr>
            </w:pPr>
            <w:r w:rsidRPr="004D4871">
              <w:rPr>
                <w:rFonts w:cs="Tahoma"/>
                <w:b/>
                <w:sz w:val="32"/>
                <w:szCs w:val="32"/>
              </w:rPr>
              <w:t>“</w:t>
            </w: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A Love of Learning for Life”</w:t>
            </w:r>
          </w:p>
          <w:p w:rsidR="00BA1C05" w:rsidRPr="00397E59" w:rsidRDefault="00BA1C05" w:rsidP="00CC5246"/>
          <w:p w:rsidR="00BA1C05" w:rsidRPr="00397E59" w:rsidRDefault="00BA1C05" w:rsidP="00CC524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OUTCOMES FOR CHILDREN AND LEARNERS</w:t>
            </w:r>
          </w:p>
        </w:tc>
        <w:tc>
          <w:tcPr>
            <w:tcW w:w="4394" w:type="dxa"/>
          </w:tcPr>
          <w:p w:rsidR="00BA1C05" w:rsidRDefault="00BA1C05" w:rsidP="00CC5246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9985" cy="14439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  <w:lang w:val="en-GB" w:eastAsia="en-GB"/>
              </w:rPr>
              <w:drawing>
                <wp:inline distT="0" distB="0" distL="0" distR="0">
                  <wp:extent cx="1303020" cy="1569720"/>
                  <wp:effectExtent l="0" t="0" r="0" b="0"/>
                  <wp:docPr id="3" name="Picture 3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CC5246">
        <w:trPr>
          <w:cantSplit/>
          <w:trHeight w:val="539"/>
        </w:trPr>
        <w:tc>
          <w:tcPr>
            <w:tcW w:w="14885" w:type="dxa"/>
            <w:gridSpan w:val="7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 w:rsidRPr="005D3B6B">
              <w:rPr>
                <w:b/>
                <w:sz w:val="32"/>
                <w:szCs w:val="32"/>
              </w:rPr>
              <w:t xml:space="preserve">PRIORITY 5 – To raise attainment in </w:t>
            </w:r>
            <w:proofErr w:type="spellStart"/>
            <w:r w:rsidRPr="005D3B6B">
              <w:rPr>
                <w:b/>
                <w:sz w:val="32"/>
                <w:szCs w:val="32"/>
              </w:rPr>
              <w:t>maths</w:t>
            </w:r>
            <w:proofErr w:type="spellEnd"/>
            <w:r w:rsidRPr="005D3B6B">
              <w:rPr>
                <w:b/>
                <w:sz w:val="32"/>
                <w:szCs w:val="32"/>
              </w:rPr>
              <w:t xml:space="preserve"> in Key Stage One and</w:t>
            </w:r>
            <w:r>
              <w:rPr>
                <w:b/>
                <w:sz w:val="28"/>
              </w:rPr>
              <w:t xml:space="preserve"> </w:t>
            </w:r>
            <w:r w:rsidRPr="005D3B6B">
              <w:rPr>
                <w:b/>
                <w:sz w:val="32"/>
                <w:szCs w:val="32"/>
              </w:rPr>
              <w:t>Two</w:t>
            </w:r>
            <w:r>
              <w:rPr>
                <w:b/>
                <w:sz w:val="28"/>
              </w:rPr>
              <w:t xml:space="preserve">    (ZS)</w:t>
            </w:r>
          </w:p>
          <w:p w:rsidR="00BA1C05" w:rsidRPr="00C9199B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</w:t>
            </w:r>
            <w:r w:rsidRPr="00C9199B">
              <w:rPr>
                <w:rFonts w:ascii="Arial" w:hAnsi="Arial" w:cs="Arial"/>
                <w:sz w:val="20"/>
                <w:szCs w:val="20"/>
              </w:rPr>
              <w:t>ss Criteria:</w:t>
            </w:r>
          </w:p>
          <w:p w:rsidR="00BA1C05" w:rsidRPr="00C9199B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percentage in the cohort working at the expected standard</w:t>
            </w:r>
          </w:p>
          <w:p w:rsidR="00BA1C05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of pupils demonstrate growth mindset in response to conferencing</w:t>
            </w:r>
          </w:p>
          <w:p w:rsidR="00BA1C05" w:rsidRPr="00C9199B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able mathematicians challenged and 50% making </w:t>
            </w:r>
            <w:r w:rsidRPr="00307950">
              <w:rPr>
                <w:rFonts w:ascii="Arial" w:hAnsi="Arial" w:cs="Arial"/>
                <w:b/>
                <w:sz w:val="20"/>
                <w:szCs w:val="20"/>
              </w:rPr>
              <w:t>more than expected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</w:t>
            </w:r>
          </w:p>
          <w:p w:rsidR="00BA1C05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children achieve a bronze certificate</w:t>
            </w:r>
          </w:p>
          <w:p w:rsidR="00BA1C05" w:rsidRPr="00345F37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9199B">
              <w:rPr>
                <w:rFonts w:ascii="Arial" w:hAnsi="Arial" w:cs="Arial"/>
                <w:sz w:val="20"/>
                <w:szCs w:val="20"/>
              </w:rPr>
              <w:t xml:space="preserve">ntervention </w:t>
            </w:r>
            <w:r>
              <w:rPr>
                <w:rFonts w:ascii="Arial" w:hAnsi="Arial" w:cs="Arial"/>
                <w:sz w:val="20"/>
                <w:szCs w:val="20"/>
              </w:rPr>
              <w:t>has a positive impact</w:t>
            </w:r>
          </w:p>
        </w:tc>
      </w:tr>
      <w:tr w:rsidR="00BA1C05" w:rsidTr="00CC5246">
        <w:trPr>
          <w:cantSplit/>
          <w:trHeight w:val="539"/>
        </w:trPr>
        <w:tc>
          <w:tcPr>
            <w:tcW w:w="623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SC</w:t>
            </w:r>
          </w:p>
        </w:tc>
        <w:tc>
          <w:tcPr>
            <w:tcW w:w="4765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378"/>
        </w:trPr>
        <w:tc>
          <w:tcPr>
            <w:tcW w:w="623" w:type="dxa"/>
            <w:tcBorders>
              <w:bottom w:val="single" w:sz="4" w:space="0" w:color="auto"/>
            </w:tcBorders>
          </w:tcPr>
          <w:p w:rsidR="00BA1C05" w:rsidRPr="008572B5" w:rsidRDefault="00BA1C05" w:rsidP="00CC5246">
            <w:pPr>
              <w:pStyle w:val="ListParagraph"/>
              <w:spacing w:line="276" w:lineRule="auto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6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Embed Quick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Lessons across the school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Simmering/ 5 min fillers books to appropriate class teachers</w:t>
            </w:r>
          </w:p>
          <w:p w:rsidR="00BA1C05" w:rsidRPr="0032350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proofErr w:type="spellStart"/>
            <w:r w:rsidRPr="0032350E">
              <w:rPr>
                <w:rFonts w:ascii="Tahoma" w:hAnsi="Tahoma" w:cs="Tahoma"/>
                <w:color w:val="000000"/>
              </w:rPr>
              <w:t>Maths</w:t>
            </w:r>
            <w:proofErr w:type="spellEnd"/>
            <w:r w:rsidRPr="0032350E">
              <w:rPr>
                <w:rFonts w:ascii="Tahoma" w:hAnsi="Tahoma" w:cs="Tahoma"/>
                <w:color w:val="000000"/>
              </w:rPr>
              <w:t xml:space="preserve"> questions/ games to be used throughout the day e.g. when lining up, waiting for </w:t>
            </w:r>
            <w:proofErr w:type="gramStart"/>
            <w:r w:rsidRPr="0032350E">
              <w:rPr>
                <w:rFonts w:ascii="Tahoma" w:hAnsi="Tahoma" w:cs="Tahoma"/>
                <w:color w:val="000000"/>
              </w:rPr>
              <w:t>others  in</w:t>
            </w:r>
            <w:proofErr w:type="gramEnd"/>
            <w:r w:rsidRPr="0032350E">
              <w:rPr>
                <w:rFonts w:ascii="Tahoma" w:hAnsi="Tahoma" w:cs="Tahoma"/>
                <w:color w:val="000000"/>
              </w:rPr>
              <w:t xml:space="preserve"> assembly etc.</w:t>
            </w:r>
          </w:p>
          <w:p w:rsidR="00BA1C05" w:rsidRPr="0066411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</w:t>
            </w:r>
            <w:r w:rsidRPr="00AD65A4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ZS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2016 - 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 to talk to class teachers regularly about timetabling and opportunities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attainment will increase: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Increase in cohort percentage making expected attainment compared to 2015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307950">
              <w:rPr>
                <w:rFonts w:cs="Tahoma"/>
                <w:sz w:val="22"/>
                <w:szCs w:val="22"/>
              </w:rPr>
              <w:t xml:space="preserve">Children used to quick fire </w:t>
            </w:r>
            <w:proofErr w:type="spellStart"/>
            <w:r w:rsidRPr="00307950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07950">
              <w:rPr>
                <w:rFonts w:cs="Tahoma"/>
                <w:sz w:val="22"/>
                <w:szCs w:val="22"/>
              </w:rPr>
              <w:t xml:space="preserve"> questions out of </w:t>
            </w:r>
            <w:proofErr w:type="spellStart"/>
            <w:r w:rsidRPr="00307950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07950">
              <w:rPr>
                <w:rFonts w:cs="Tahoma"/>
                <w:sz w:val="22"/>
                <w:szCs w:val="22"/>
              </w:rPr>
              <w:t xml:space="preserve"> lessons</w:t>
            </w:r>
          </w:p>
        </w:tc>
      </w:tr>
      <w:tr w:rsidR="00BA1C05" w:rsidRPr="00BB035F" w:rsidTr="00CC5246">
        <w:trPr>
          <w:cantSplit/>
          <w:trHeight w:val="1389"/>
        </w:trPr>
        <w:tc>
          <w:tcPr>
            <w:tcW w:w="623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AD65A4">
              <w:rPr>
                <w:rFonts w:cs="Tahoma"/>
                <w:b/>
                <w:sz w:val="28"/>
                <w:szCs w:val="28"/>
              </w:rPr>
              <w:t>B</w:t>
            </w:r>
          </w:p>
          <w:p w:rsidR="00BA1C05" w:rsidRPr="009457B5" w:rsidRDefault="00BA1C05" w:rsidP="00CC5246">
            <w:pPr>
              <w:ind w:left="-45" w:right="-108" w:firstLine="45"/>
              <w:rPr>
                <w:rFonts w:cs="Tahoma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Staff attend Growth Mindset Training</w:t>
            </w:r>
          </w:p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KS2 staff attend “Leading the learning powered school training”</w:t>
            </w:r>
          </w:p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Staff to attend Ruth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Merrton’s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4 Pillars Training</w:t>
            </w:r>
          </w:p>
          <w:p w:rsidR="00BA1C05" w:rsidRPr="0032350E" w:rsidRDefault="00BA1C05" w:rsidP="00CC5246">
            <w:pPr>
              <w:ind w:left="262" w:right="-108" w:hanging="262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9457B5" w:rsidRDefault="00BA1C05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£300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9457B5" w:rsidRDefault="00BA1C05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ZS/PQ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9457B5" w:rsidRDefault="00BA1C05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July 2016 - 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conferencing- pupil’s attitudes towards learning- at least 50% of pupils show a growth mindset</w:t>
            </w:r>
          </w:p>
        </w:tc>
      </w:tr>
      <w:tr w:rsidR="00BA1C05" w:rsidRPr="00BB035F" w:rsidTr="00CC5246">
        <w:trPr>
          <w:cantSplit/>
          <w:trHeight w:val="1535"/>
        </w:trPr>
        <w:tc>
          <w:tcPr>
            <w:tcW w:w="623" w:type="dxa"/>
          </w:tcPr>
          <w:p w:rsidR="00BA1C05" w:rsidRPr="00AD65A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</w:t>
            </w:r>
          </w:p>
        </w:tc>
        <w:tc>
          <w:tcPr>
            <w:tcW w:w="4765" w:type="dxa"/>
          </w:tcPr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Pupils selected appropriately for the Trust intervention group at various stages throughout the year.</w:t>
            </w:r>
          </w:p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Pupils selected appropriately for the “More Able”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group at P.E.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D32661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 ongoing</w:t>
            </w:r>
          </w:p>
        </w:tc>
        <w:tc>
          <w:tcPr>
            <w:tcW w:w="1701" w:type="dxa"/>
          </w:tcPr>
          <w:p w:rsidR="00BA1C05" w:rsidRPr="00D32661" w:rsidRDefault="00BA1C05" w:rsidP="00CC5246">
            <w:pPr>
              <w:ind w:right="63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ZS/SLT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50% of pupils attending the extra sessions make more than expected progress.</w:t>
            </w:r>
          </w:p>
          <w:p w:rsidR="00BA1C05" w:rsidRPr="00D32661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CC5246">
        <w:trPr>
          <w:cantSplit/>
          <w:trHeight w:val="1378"/>
        </w:trPr>
        <w:tc>
          <w:tcPr>
            <w:tcW w:w="623" w:type="dxa"/>
          </w:tcPr>
          <w:p w:rsidR="00BA1C05" w:rsidRPr="00D32661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32661">
              <w:rPr>
                <w:rFonts w:cs="Tahoma"/>
                <w:b/>
                <w:sz w:val="28"/>
                <w:szCs w:val="28"/>
              </w:rPr>
              <w:t>D</w:t>
            </w:r>
          </w:p>
        </w:tc>
        <w:tc>
          <w:tcPr>
            <w:tcW w:w="4765" w:type="dxa"/>
          </w:tcPr>
          <w:p w:rsidR="00BA1C05" w:rsidRPr="0032350E" w:rsidRDefault="00BA1C05" w:rsidP="00CC5246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Re-introduce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mathletics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to children</w:t>
            </w:r>
          </w:p>
          <w:p w:rsidR="00BA1C05" w:rsidRPr="0032350E" w:rsidRDefault="00BA1C05" w:rsidP="00CC5246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Staff Training on how to use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mathletics</w:t>
            </w:r>
            <w:proofErr w:type="spellEnd"/>
          </w:p>
          <w:p w:rsidR="00BA1C05" w:rsidRPr="0032350E" w:rsidRDefault="00BA1C05" w:rsidP="00CC5246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Certificates given out in celebration assemblies</w:t>
            </w:r>
          </w:p>
          <w:p w:rsidR="00BA1C05" w:rsidRPr="0032350E" w:rsidRDefault="00BA1C05" w:rsidP="00CC5246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Displays to praise those who earn certificates etc.</w:t>
            </w:r>
          </w:p>
        </w:tc>
        <w:tc>
          <w:tcPr>
            <w:tcW w:w="850" w:type="dxa"/>
          </w:tcPr>
          <w:p w:rsidR="00BA1C05" w:rsidRPr="0032350E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£282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Germoe</w:t>
            </w:r>
            <w:proofErr w:type="spellEnd"/>
          </w:p>
          <w:p w:rsidR="00BA1C05" w:rsidRDefault="00BA1C05" w:rsidP="00CC5246">
            <w:pPr>
              <w:ind w:right="-63"/>
              <w:rPr>
                <w:rFonts w:cs="Tahoma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£152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Boskenwyn</w:t>
            </w:r>
            <w:proofErr w:type="spellEnd"/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D32661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</w:t>
            </w:r>
          </w:p>
        </w:tc>
        <w:tc>
          <w:tcPr>
            <w:tcW w:w="1701" w:type="dxa"/>
          </w:tcPr>
          <w:p w:rsidR="00BA1C05" w:rsidRPr="00D32661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D32661">
              <w:rPr>
                <w:rFonts w:cs="Tahoma"/>
                <w:sz w:val="22"/>
                <w:szCs w:val="22"/>
              </w:rPr>
              <w:t>ZS</w:t>
            </w:r>
          </w:p>
        </w:tc>
        <w:tc>
          <w:tcPr>
            <w:tcW w:w="4394" w:type="dxa"/>
          </w:tcPr>
          <w:p w:rsidR="00BA1C05" w:rsidRPr="00BD02BE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BD02BE">
              <w:rPr>
                <w:rFonts w:cs="Tahoma"/>
                <w:sz w:val="22"/>
                <w:szCs w:val="22"/>
              </w:rPr>
              <w:t>100% of children achieve a bronze certificate during the year.</w:t>
            </w:r>
          </w:p>
          <w:p w:rsidR="00BA1C05" w:rsidRPr="009457B5" w:rsidRDefault="00BA1C05" w:rsidP="00CC5246">
            <w:pPr>
              <w:ind w:right="63"/>
              <w:rPr>
                <w:rFonts w:cs="Tahoma"/>
              </w:rPr>
            </w:pPr>
            <w:proofErr w:type="spellStart"/>
            <w:r w:rsidRPr="00BD02BE">
              <w:rPr>
                <w:rFonts w:cs="Tahoma"/>
                <w:sz w:val="22"/>
                <w:szCs w:val="22"/>
              </w:rPr>
              <w:t>Mathletics</w:t>
            </w:r>
            <w:proofErr w:type="spellEnd"/>
            <w:r w:rsidRPr="00BD02BE">
              <w:rPr>
                <w:rFonts w:cs="Tahoma"/>
                <w:sz w:val="22"/>
                <w:szCs w:val="22"/>
              </w:rPr>
              <w:t xml:space="preserve"> end of year reports show progress across both schools.</w:t>
            </w:r>
          </w:p>
        </w:tc>
      </w:tr>
      <w:tr w:rsidR="00BA1C05" w:rsidRPr="00BB035F" w:rsidTr="00CC5246">
        <w:trPr>
          <w:cantSplit/>
          <w:trHeight w:val="1509"/>
        </w:trPr>
        <w:tc>
          <w:tcPr>
            <w:tcW w:w="623" w:type="dxa"/>
          </w:tcPr>
          <w:p w:rsidR="00BA1C05" w:rsidRPr="00D32661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32661">
              <w:rPr>
                <w:rFonts w:cs="Tahoma"/>
                <w:b/>
                <w:sz w:val="28"/>
                <w:szCs w:val="28"/>
              </w:rPr>
              <w:t>E</w:t>
            </w:r>
          </w:p>
        </w:tc>
        <w:tc>
          <w:tcPr>
            <w:tcW w:w="4765" w:type="dxa"/>
          </w:tcPr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Children identified early, and picked up quickly, for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intervention to fill gaps.</w:t>
            </w:r>
          </w:p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TA’s provided with clear guidance on what intervention needs to cover</w:t>
            </w:r>
          </w:p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</w:rPr>
            </w:pPr>
            <w:r w:rsidRPr="0032350E">
              <w:rPr>
                <w:rFonts w:cs="Tahoma"/>
                <w:sz w:val="22"/>
                <w:szCs w:val="22"/>
              </w:rPr>
              <w:t>Termly moderation of data, intervention gaps identified.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0F2C6C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ZS/AL/</w:t>
            </w:r>
          </w:p>
          <w:p w:rsidR="00BA1C05" w:rsidRPr="009457B5" w:rsidRDefault="00BA1C05" w:rsidP="00CC5246">
            <w:pPr>
              <w:ind w:right="63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Pr="00BD02BE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BD02BE">
              <w:rPr>
                <w:rFonts w:cs="Tahoma"/>
                <w:sz w:val="22"/>
                <w:szCs w:val="22"/>
              </w:rPr>
              <w:t>Intervention logs show gaps are being bridged, or that continual work is then taking place.</w:t>
            </w:r>
          </w:p>
        </w:tc>
      </w:tr>
    </w:tbl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850"/>
        <w:gridCol w:w="992"/>
        <w:gridCol w:w="1560"/>
        <w:gridCol w:w="1701"/>
        <w:gridCol w:w="4394"/>
      </w:tblGrid>
      <w:tr w:rsidR="00BA1C05" w:rsidTr="00CC5246">
        <w:trPr>
          <w:cantSplit/>
          <w:trHeight w:val="1544"/>
        </w:trPr>
        <w:tc>
          <w:tcPr>
            <w:tcW w:w="14885" w:type="dxa"/>
            <w:gridSpan w:val="7"/>
            <w:shd w:val="clear" w:color="auto" w:fill="FFC000"/>
          </w:tcPr>
          <w:p w:rsidR="00BA1C05" w:rsidRPr="005D3B6B" w:rsidRDefault="00BA1C05" w:rsidP="00CC5246">
            <w:pPr>
              <w:ind w:right="-456"/>
              <w:rPr>
                <w:b/>
                <w:sz w:val="32"/>
                <w:szCs w:val="32"/>
              </w:rPr>
            </w:pPr>
            <w:r w:rsidRPr="005D3B6B">
              <w:rPr>
                <w:b/>
                <w:sz w:val="32"/>
                <w:szCs w:val="32"/>
              </w:rPr>
              <w:t>Priority 6 – To raise attainment in writing</w:t>
            </w:r>
            <w:r>
              <w:rPr>
                <w:b/>
                <w:sz w:val="32"/>
                <w:szCs w:val="32"/>
              </w:rPr>
              <w:t xml:space="preserve"> in Key Stage One and Two </w:t>
            </w:r>
          </w:p>
          <w:p w:rsidR="00BA1C05" w:rsidRPr="00D76452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Attainment is in line with or above national expectations a</w:t>
            </w:r>
            <w:r>
              <w:rPr>
                <w:rFonts w:ascii="Arial" w:hAnsi="Arial" w:cs="Arial"/>
                <w:sz w:val="20"/>
                <w:szCs w:val="20"/>
              </w:rPr>
              <w:t>nd at least 80% of pupils make 6</w:t>
            </w:r>
            <w:r w:rsidRPr="00D76452">
              <w:rPr>
                <w:rFonts w:ascii="Arial" w:hAnsi="Arial" w:cs="Arial"/>
                <w:sz w:val="20"/>
                <w:szCs w:val="20"/>
              </w:rPr>
              <w:t xml:space="preserve"> points progress per year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children achieve age related expectations in SPAG test at the end of Year 2 and Year 6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Improved presentation of work across the curriculum</w:t>
            </w:r>
          </w:p>
          <w:p w:rsidR="00BA1C05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At least 80% of pupils pass phonics test threshold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love of reading to impact children’s writing </w:t>
            </w:r>
          </w:p>
          <w:p w:rsidR="00BA1C05" w:rsidRPr="00917933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Intervention has a positive impact on pupil progress</w:t>
            </w:r>
          </w:p>
        </w:tc>
      </w:tr>
      <w:tr w:rsidR="00BA1C05" w:rsidTr="00CC5246">
        <w:trPr>
          <w:cantSplit/>
          <w:trHeight w:val="540"/>
        </w:trPr>
        <w:tc>
          <w:tcPr>
            <w:tcW w:w="710" w:type="dxa"/>
            <w:shd w:val="clear" w:color="auto" w:fill="FFC00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SC</w:t>
            </w:r>
          </w:p>
        </w:tc>
        <w:tc>
          <w:tcPr>
            <w:tcW w:w="4678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380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D71D72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1D7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Make contexts and environments for learning exciting, visual, auditory and kinesthetic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Reading and writing through enquiry CPD in Holland – all teaching staff and INSET for TA’s</w:t>
            </w:r>
          </w:p>
          <w:p w:rsidR="00BA1C05" w:rsidRPr="005D425F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 w:rsidRPr="005D425F">
              <w:rPr>
                <w:rFonts w:ascii="Tahoma" w:hAnsi="Tahoma" w:cs="Tahoma"/>
                <w:color w:val="000000"/>
              </w:rPr>
              <w:t>Introduce Enquiry based writing into English lessons and topic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Big write every fortnight (KS1 and KS2).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Independent write every term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Children to finish 10 minutes before the end of a lesson to edit their work (KS2)</w:t>
            </w:r>
          </w:p>
          <w:p w:rsidR="00CC5246" w:rsidRDefault="00CC5246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Appoint English Governor to meet with English LP termly to </w:t>
            </w:r>
            <w:proofErr w:type="spellStart"/>
            <w:r>
              <w:rPr>
                <w:rFonts w:ascii="Tahoma" w:hAnsi="Tahoma" w:cs="Tahoma"/>
                <w:color w:val="000000"/>
              </w:rPr>
              <w:t>analyse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data, discuss impact of intervention and next steps</w:t>
            </w:r>
          </w:p>
          <w:p w:rsidR="00BA1C05" w:rsidRPr="006B7849" w:rsidRDefault="00BA1C05" w:rsidP="00CC5246">
            <w:pPr>
              <w:pStyle w:val="ListParagraph"/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</w:t>
            </w:r>
            <w:r w:rsidR="00BA1C05">
              <w:rPr>
                <w:rFonts w:cs="Tahoma"/>
                <w:sz w:val="22"/>
                <w:szCs w:val="22"/>
              </w:rPr>
              <w:t>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£250 per staff</w:t>
            </w:r>
          </w:p>
          <w:p w:rsidR="00CC5246" w:rsidRPr="00BB035F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PQ/BR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June 2017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  <w:p w:rsidR="00EB5932" w:rsidRDefault="00EB5932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English Governor</w:t>
            </w: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writing (questionnaires)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know how to improve and what to do to achieve this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Big write and Independent write to show progress. 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Improved editing skills. Evidence in workbooks</w:t>
            </w: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Cross curricular work shows a good standard of writing</w:t>
            </w:r>
          </w:p>
        </w:tc>
      </w:tr>
      <w:tr w:rsidR="00BA1C05" w:rsidRPr="00BB035F" w:rsidTr="00CC5246">
        <w:trPr>
          <w:cantSplit/>
          <w:trHeight w:val="1040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D71D72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1D7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Adopt </w:t>
            </w:r>
            <w:proofErr w:type="spellStart"/>
            <w:r>
              <w:rPr>
                <w:rFonts w:ascii="Tahoma" w:hAnsi="Tahoma" w:cs="Tahoma"/>
                <w:color w:val="000000"/>
              </w:rPr>
              <w:t>RWInc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spelling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 daily spellings in KS2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Precision teaching of common exception words (Below ARE)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Re-introduce Nessie to support children with dyslexic tendencies</w:t>
            </w:r>
          </w:p>
          <w:p w:rsidR="00BA1C05" w:rsidRPr="00144676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Children practice kung </w:t>
            </w:r>
            <w:proofErr w:type="spellStart"/>
            <w:r>
              <w:rPr>
                <w:rFonts w:ascii="Tahoma" w:hAnsi="Tahoma" w:cs="Tahoma"/>
                <w:color w:val="000000"/>
              </w:rPr>
              <w:t>fu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punctuation daily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Time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2016 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BR/FGB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Spelling books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Progress in SPAG is good</w:t>
            </w:r>
          </w:p>
          <w:p w:rsidR="00BA1C05" w:rsidRPr="00544F1B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Children are achieving ARE </w:t>
            </w:r>
          </w:p>
          <w:p w:rsidR="00BA1C05" w:rsidRPr="00544F1B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Activate growth mindset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Promote pride in presentation</w:t>
            </w:r>
            <w:r w:rsidR="00083E23">
              <w:rPr>
                <w:rFonts w:ascii="Tahoma" w:hAnsi="Tahoma" w:cs="Tahoma"/>
                <w:color w:val="000000"/>
              </w:rPr>
              <w:t xml:space="preserve">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Daily handwriting following RWI mnemonics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Weekly dough disco to improve fine motor skills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Celebrate handwriting improvements in assemblies</w:t>
            </w:r>
          </w:p>
          <w:p w:rsidR="00BA1C05" w:rsidRPr="00BD124E" w:rsidRDefault="00BA1C05" w:rsidP="00CC5246">
            <w:pPr>
              <w:pStyle w:val="ListParagraph"/>
              <w:spacing w:after="0" w:line="276" w:lineRule="auto"/>
              <w:ind w:left="317" w:hanging="283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</w:t>
            </w:r>
          </w:p>
        </w:tc>
        <w:tc>
          <w:tcPr>
            <w:tcW w:w="992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 prof BR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From Sept 16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Default="00BA1C05" w:rsidP="00CC5246">
            <w:pPr>
              <w:pStyle w:val="ListParagraph"/>
              <w:spacing w:after="0"/>
              <w:ind w:left="33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Neater work, well presented</w:t>
            </w:r>
          </w:p>
          <w:p w:rsidR="00BA1C05" w:rsidRPr="00083E23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 w:rsidRPr="00083E23">
              <w:rPr>
                <w:rFonts w:cs="Tahoma"/>
                <w:color w:val="000000"/>
                <w:sz w:val="22"/>
                <w:szCs w:val="22"/>
              </w:rPr>
              <w:t>Children believe in their capability and take pride in their work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Daily phonics session from nursery to Y2 (plus intervention for KS2)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Outdoor environment to promote phonics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Phonics is visual, auditory, kinesthetic and fun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to attend phonics training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DR/JB</w:t>
            </w:r>
          </w:p>
        </w:tc>
        <w:tc>
          <w:tcPr>
            <w:tcW w:w="156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 2017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SLT/FGB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Phonics is visible throughout the school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phonics sessions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Evidence of phonics in children’s writing.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E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to read at least 3 times a week at home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in EYFS/KS1 to be read to daily KS2 2-3 times a week.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 Guided reading time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 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34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are reading more at home (shown in reading records)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Children enjoy reading and talk about what they are reading with enthusiasm.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are using what they have read to influence their writing (shown in workbooks)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F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Intervention is fun, exciting and tailor made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 w:rsidRPr="00CA7DEF">
              <w:rPr>
                <w:rFonts w:ascii="Tahoma" w:hAnsi="Tahoma" w:cs="Tahoma"/>
              </w:rPr>
              <w:t>Intervention techniques include pre-teaching and assessments</w:t>
            </w:r>
          </w:p>
          <w:p w:rsidR="00BA1C05" w:rsidRPr="00CA7DEF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 the impact and effectiveness of intervention and review at the end of each session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 active Intervention for more kinesthetic learners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termly parent/teacher/child meetings to discuss learning and next steps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learning walks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intervention and make good progress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 and non PP attainment gap is narrowed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14885" w:type="dxa"/>
            <w:gridSpan w:val="7"/>
            <w:shd w:val="clear" w:color="auto" w:fill="FFC000"/>
          </w:tcPr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5D3B6B">
              <w:rPr>
                <w:rFonts w:cs="Tahoma"/>
                <w:b/>
                <w:sz w:val="32"/>
                <w:szCs w:val="32"/>
              </w:rPr>
              <w:t>Priority 7</w:t>
            </w:r>
            <w:r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 xml:space="preserve">To narrow the attainment gap between vulnerable groups and </w:t>
            </w:r>
            <w:proofErr w:type="spellStart"/>
            <w:r w:rsidRPr="005D3B6B">
              <w:rPr>
                <w:rFonts w:cs="Tahoma"/>
                <w:b/>
                <w:sz w:val="32"/>
                <w:szCs w:val="32"/>
              </w:rPr>
              <w:t>non vulnerable</w:t>
            </w:r>
            <w:proofErr w:type="spellEnd"/>
            <w:r w:rsidRPr="005D3B6B">
              <w:rPr>
                <w:rFonts w:cs="Tahoma"/>
                <w:b/>
                <w:sz w:val="32"/>
                <w:szCs w:val="32"/>
              </w:rPr>
              <w:t xml:space="preserve"> groups (including low and higher achievers)</w:t>
            </w:r>
          </w:p>
          <w:p w:rsidR="00BA1C05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attainment gap between vulnerable groups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vulnerable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groups of children is narrowing and in line with national averages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/Learning Mentor in place and completed training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</w:t>
            </w:r>
            <w:r w:rsidR="00031E3C">
              <w:rPr>
                <w:rFonts w:ascii="Arial" w:hAnsi="Arial" w:cs="Arial"/>
                <w:sz w:val="20"/>
                <w:szCs w:val="20"/>
              </w:rPr>
              <w:t xml:space="preserve"> and SEND</w:t>
            </w:r>
            <w:r>
              <w:rPr>
                <w:rFonts w:ascii="Arial" w:hAnsi="Arial" w:cs="Arial"/>
                <w:sz w:val="20"/>
                <w:szCs w:val="20"/>
              </w:rPr>
              <w:t xml:space="preserve"> is monitored termly and funding has a positive impact on pupil progress and SMSC</w:t>
            </w:r>
          </w:p>
          <w:p w:rsidR="00BA1C05" w:rsidRPr="00917933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 is communicated to all stakeholders</w:t>
            </w:r>
          </w:p>
          <w:p w:rsidR="00BA1C05" w:rsidRPr="00D76452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05" w:rsidRPr="00BB035F" w:rsidTr="00CC5246">
        <w:trPr>
          <w:cantSplit/>
          <w:trHeight w:val="523"/>
        </w:trPr>
        <w:tc>
          <w:tcPr>
            <w:tcW w:w="71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SC</w:t>
            </w:r>
          </w:p>
        </w:tc>
        <w:tc>
          <w:tcPr>
            <w:tcW w:w="4678" w:type="dxa"/>
            <w:shd w:val="clear" w:color="auto" w:fill="FFC000"/>
          </w:tcPr>
          <w:p w:rsidR="00BA1C05" w:rsidRPr="00C66249" w:rsidRDefault="00BA1C05" w:rsidP="00CC5246">
            <w:pPr>
              <w:pStyle w:val="ListParagraph"/>
              <w:spacing w:after="0" w:line="276" w:lineRule="auto"/>
              <w:ind w:left="162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C66249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92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Pr="00C66249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Pr="00C66249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Measure the academic impact of intervention on vulnerable and </w:t>
            </w:r>
            <w:proofErr w:type="spellStart"/>
            <w:r>
              <w:rPr>
                <w:rFonts w:ascii="Tahoma" w:hAnsi="Tahoma" w:cs="Tahoma"/>
                <w:color w:val="000000"/>
              </w:rPr>
              <w:t>non vulnerable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groups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Measure the personal impact of intervention on vulnerable and </w:t>
            </w:r>
            <w:proofErr w:type="spellStart"/>
            <w:r>
              <w:rPr>
                <w:rFonts w:ascii="Tahoma" w:hAnsi="Tahoma" w:cs="Tahoma"/>
                <w:color w:val="000000"/>
              </w:rPr>
              <w:t>non vulnerable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groups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Compare the above data to national and local data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Report data to governing body</w:t>
            </w:r>
          </w:p>
          <w:p w:rsidR="00CC5246" w:rsidRDefault="006F503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Use a</w:t>
            </w:r>
            <w:r w:rsidR="00CC5246">
              <w:rPr>
                <w:rFonts w:ascii="Tahoma" w:hAnsi="Tahoma" w:cs="Tahoma"/>
                <w:color w:val="000000"/>
              </w:rPr>
              <w:t xml:space="preserve"> variety of assessment techniques </w:t>
            </w:r>
            <w:proofErr w:type="spellStart"/>
            <w:r w:rsidR="00CC5246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="00CC524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CC5246">
              <w:rPr>
                <w:rFonts w:ascii="Tahoma" w:hAnsi="Tahoma" w:cs="Tahoma"/>
                <w:color w:val="000000"/>
              </w:rPr>
              <w:t>Boxall</w:t>
            </w:r>
            <w:proofErr w:type="spellEnd"/>
            <w:r w:rsidR="00CC524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Leuvens</w:t>
            </w:r>
            <w:proofErr w:type="spellEnd"/>
            <w:r>
              <w:rPr>
                <w:rFonts w:ascii="Tahoma" w:hAnsi="Tahoma" w:cs="Tahoma"/>
                <w:color w:val="000000"/>
              </w:rPr>
              <w:t>, Thrive to evidence the impact of interventions on groups and individuals</w:t>
            </w:r>
          </w:p>
          <w:p w:rsidR="006F503E" w:rsidRDefault="006F503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Staff to complete and update pupil portraits and cohort sheets termly with intervention information and </w:t>
            </w:r>
            <w:proofErr w:type="spellStart"/>
            <w:r>
              <w:rPr>
                <w:rFonts w:ascii="Tahoma" w:hAnsi="Tahoma" w:cs="Tahoma"/>
                <w:color w:val="000000"/>
              </w:rPr>
              <w:t>nexts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steps</w:t>
            </w:r>
          </w:p>
          <w:p w:rsidR="006F503E" w:rsidRDefault="006F503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THRIVE training from </w:t>
            </w:r>
            <w:proofErr w:type="spellStart"/>
            <w:r>
              <w:rPr>
                <w:rFonts w:ascii="Tahoma" w:hAnsi="Tahoma" w:cs="Tahoma"/>
                <w:color w:val="000000"/>
              </w:rPr>
              <w:t>Headstart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for AL/LJ</w:t>
            </w:r>
          </w:p>
          <w:p w:rsidR="00BA1C05" w:rsidRPr="00BD124E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BA1C05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</w:t>
            </w:r>
            <w:r w:rsidR="00BA1C05">
              <w:rPr>
                <w:rFonts w:cs="Tahoma"/>
                <w:sz w:val="22"/>
                <w:szCs w:val="22"/>
              </w:rPr>
              <w:t>il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Lottery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fund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Pr="00BB035F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Pr="00BB035F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</w:t>
            </w:r>
            <w:r w:rsidR="00BA1C05">
              <w:rPr>
                <w:rFonts w:cs="Tahoma"/>
                <w:sz w:val="22"/>
                <w:szCs w:val="22"/>
              </w:rPr>
              <w:t>ngoing</w:t>
            </w: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Pr="00BB035F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Governor </w:t>
            </w:r>
          </w:p>
          <w:p w:rsidR="00BA1C05" w:rsidRPr="00BB035F" w:rsidRDefault="00F70B1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Tracking system shows attainment and</w:t>
            </w:r>
          </w:p>
          <w:p w:rsidR="00BA1C05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</w:t>
            </w:r>
            <w:r w:rsidR="00BA1C05">
              <w:rPr>
                <w:rFonts w:cs="Tahoma"/>
                <w:sz w:val="22"/>
                <w:szCs w:val="22"/>
              </w:rPr>
              <w:t>rogress of all pupils</w:t>
            </w:r>
            <w:r>
              <w:rPr>
                <w:rFonts w:cs="Tahoma"/>
                <w:sz w:val="22"/>
                <w:szCs w:val="22"/>
              </w:rPr>
              <w:t xml:space="preserve"> is in line with national</w:t>
            </w: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Impact sheets show good progress</w:t>
            </w:r>
            <w:r w:rsidR="00F70B10">
              <w:rPr>
                <w:rFonts w:cs="Tahoma"/>
                <w:sz w:val="22"/>
                <w:szCs w:val="22"/>
              </w:rPr>
              <w:t xml:space="preserve"> (academic and SEMH)</w:t>
            </w: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CC5246">
        <w:trPr>
          <w:cantSplit/>
          <w:trHeight w:val="2353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BA1C05" w:rsidRPr="00CC5246" w:rsidRDefault="00BA1C05" w:rsidP="00CC5246">
            <w:pPr>
              <w:rPr>
                <w:rFonts w:cs="Tahoma"/>
                <w:color w:val="000000"/>
              </w:rPr>
            </w:pPr>
          </w:p>
          <w:p w:rsidR="00BA1C05" w:rsidRDefault="00F70B1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Revise</w:t>
            </w:r>
            <w:r w:rsidR="00BA1C05">
              <w:rPr>
                <w:rFonts w:ascii="Tahoma" w:hAnsi="Tahoma" w:cs="Tahoma"/>
                <w:color w:val="000000"/>
              </w:rPr>
              <w:t xml:space="preserve"> job description and set performance management targets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Undertake </w:t>
            </w:r>
            <w:proofErr w:type="spellStart"/>
            <w:r>
              <w:rPr>
                <w:rFonts w:ascii="Tahoma" w:hAnsi="Tahoma" w:cs="Tahoma"/>
                <w:color w:val="000000"/>
              </w:rPr>
              <w:t>SENDCo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training</w:t>
            </w:r>
          </w:p>
          <w:p w:rsidR="00BA1C05" w:rsidRDefault="00F70B1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Complete</w:t>
            </w:r>
            <w:r w:rsidR="00BA1C05">
              <w:rPr>
                <w:rFonts w:ascii="Tahoma" w:hAnsi="Tahoma" w:cs="Tahoma"/>
                <w:color w:val="000000"/>
              </w:rPr>
              <w:t xml:space="preserve"> Coaching for children training</w:t>
            </w:r>
          </w:p>
          <w:p w:rsidR="00BA1C05" w:rsidRPr="0082414F" w:rsidRDefault="00F70B1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Complete</w:t>
            </w:r>
            <w:r w:rsidR="00BA1C05">
              <w:rPr>
                <w:rFonts w:ascii="Tahoma" w:hAnsi="Tahoma" w:cs="Tahoma"/>
                <w:color w:val="000000"/>
              </w:rPr>
              <w:t xml:space="preserve"> Coaching for Leaders training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Attend </w:t>
            </w:r>
            <w:proofErr w:type="spellStart"/>
            <w:r>
              <w:rPr>
                <w:rFonts w:ascii="Tahoma" w:hAnsi="Tahoma" w:cs="Tahoma"/>
                <w:color w:val="000000"/>
              </w:rPr>
              <w:t>SENDCo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CiC</w:t>
            </w:r>
            <w:proofErr w:type="spellEnd"/>
            <w:r>
              <w:rPr>
                <w:rFonts w:ascii="Tahoma" w:hAnsi="Tahoma" w:cs="Tahoma"/>
                <w:color w:val="000000"/>
              </w:rPr>
              <w:t>, pupil premium, Armed Forces network meetings to keep up to date with new policies and procedures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Pr="00BB035F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2016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16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Performance management file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Policies and procedures up to date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Monitor pupil premium spending termly</w:t>
            </w:r>
          </w:p>
          <w:p w:rsidR="00BA1C05" w:rsidRPr="00F70B1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Monitor impact of pupil premium on FSM, AF, </w:t>
            </w:r>
            <w:proofErr w:type="spellStart"/>
            <w:r>
              <w:rPr>
                <w:rFonts w:ascii="Tahoma" w:hAnsi="Tahoma" w:cs="Tahoma"/>
                <w:color w:val="000000"/>
              </w:rPr>
              <w:t>CiC</w:t>
            </w:r>
            <w:proofErr w:type="spellEnd"/>
          </w:p>
          <w:p w:rsidR="00F70B10" w:rsidRPr="00031E3C" w:rsidRDefault="00F70B10" w:rsidP="00F70B1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Send letter of expenditure to parents annually and assessments</w:t>
            </w:r>
          </w:p>
          <w:p w:rsidR="00031E3C" w:rsidRPr="00F70B10" w:rsidRDefault="00031E3C" w:rsidP="00F70B1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Prepare supporting statements of the progress and attainment of SEND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Bursar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031E3C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031E3C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031E3C" w:rsidRPr="00BB035F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Pr="00BB035F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2016 and termly 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F70B10" w:rsidRPr="00BB035F" w:rsidRDefault="00F70B1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</w:t>
            </w:r>
            <w:r w:rsidR="00F70B10">
              <w:rPr>
                <w:rFonts w:cs="Tahoma"/>
                <w:sz w:val="22"/>
                <w:szCs w:val="22"/>
              </w:rPr>
              <w:t>act sheets show progress of SEMH</w:t>
            </w:r>
            <w:r>
              <w:rPr>
                <w:rFonts w:cs="Tahoma"/>
                <w:sz w:val="22"/>
                <w:szCs w:val="22"/>
              </w:rPr>
              <w:t xml:space="preserve"> as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well as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premium is used well and having a positive impact on outcomes</w:t>
            </w:r>
          </w:p>
          <w:p w:rsidR="00031E3C" w:rsidRDefault="00031E3C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031E3C" w:rsidRPr="00BB035F" w:rsidRDefault="00031E3C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supporting statements termly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C62297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2297">
              <w:rPr>
                <w:rFonts w:cs="Tahoma"/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Termly Report for stakeholders</w:t>
            </w:r>
          </w:p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Report to governors at termly FGB meetings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Update school websites with information and data for pupil premium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 /AL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Website informs all stakeholders of</w:t>
            </w:r>
          </w:p>
          <w:p w:rsidR="00BA1C05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Expenditure and impact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</w:tbl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850"/>
        <w:gridCol w:w="992"/>
        <w:gridCol w:w="1560"/>
        <w:gridCol w:w="1701"/>
        <w:gridCol w:w="4394"/>
      </w:tblGrid>
      <w:tr w:rsidR="00BA1C05" w:rsidTr="00CC5246">
        <w:trPr>
          <w:trHeight w:val="2805"/>
        </w:trPr>
        <w:tc>
          <w:tcPr>
            <w:tcW w:w="10491" w:type="dxa"/>
            <w:gridSpan w:val="6"/>
            <w:shd w:val="clear" w:color="auto" w:fill="0070C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Default="00BA1C05" w:rsidP="00CC5246"/>
          <w:p w:rsidR="00BA1C05" w:rsidRPr="00C6323F" w:rsidRDefault="00BA1C05" w:rsidP="00CC5246">
            <w:pPr>
              <w:pStyle w:val="Heading1"/>
              <w:jc w:val="center"/>
              <w:rPr>
                <w:b w:val="0"/>
                <w:sz w:val="52"/>
                <w:szCs w:val="52"/>
              </w:rPr>
            </w:pPr>
            <w:r>
              <w:rPr>
                <w:b w:val="0"/>
                <w:sz w:val="52"/>
                <w:szCs w:val="52"/>
              </w:rPr>
              <w:t>EFFECTIVENESS OF LEADERSHIP AND MANAGEMENT</w:t>
            </w:r>
          </w:p>
        </w:tc>
        <w:tc>
          <w:tcPr>
            <w:tcW w:w="4394" w:type="dxa"/>
            <w:shd w:val="clear" w:color="auto" w:fill="FFFFFF"/>
          </w:tcPr>
          <w:p w:rsidR="00BA1C05" w:rsidRDefault="00BA1C05" w:rsidP="00CC5246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9985" cy="144399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  <w:lang w:val="en-GB" w:eastAsia="en-GB"/>
              </w:rPr>
              <w:drawing>
                <wp:inline distT="0" distB="0" distL="0" distR="0">
                  <wp:extent cx="1303020" cy="1569720"/>
                  <wp:effectExtent l="0" t="0" r="0" b="0"/>
                  <wp:docPr id="2" name="Picture 2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CC5246">
        <w:trPr>
          <w:cantSplit/>
          <w:trHeight w:val="710"/>
        </w:trPr>
        <w:tc>
          <w:tcPr>
            <w:tcW w:w="14885" w:type="dxa"/>
            <w:gridSpan w:val="7"/>
            <w:shd w:val="clear" w:color="auto" w:fill="00B0F0"/>
          </w:tcPr>
          <w:p w:rsidR="00BA1C05" w:rsidRPr="00C86D8B" w:rsidRDefault="00BA1C05" w:rsidP="00CC5246">
            <w:pPr>
              <w:ind w:right="-456"/>
              <w:rPr>
                <w:b/>
                <w:sz w:val="32"/>
                <w:szCs w:val="32"/>
              </w:rPr>
            </w:pPr>
            <w:r w:rsidRPr="00C86D8B">
              <w:rPr>
                <w:b/>
                <w:sz w:val="32"/>
                <w:szCs w:val="32"/>
              </w:rPr>
              <w:t xml:space="preserve">PRIORITY </w:t>
            </w:r>
            <w:r w:rsidRPr="00C86D8B">
              <w:rPr>
                <w:rFonts w:cs="Tahoma"/>
                <w:b/>
                <w:sz w:val="32"/>
                <w:szCs w:val="32"/>
              </w:rPr>
              <w:t xml:space="preserve">8: To further develop drive and </w:t>
            </w:r>
            <w:proofErr w:type="spellStart"/>
            <w:r w:rsidRPr="00C86D8B">
              <w:rPr>
                <w:rFonts w:cs="Tahoma"/>
                <w:b/>
                <w:sz w:val="32"/>
                <w:szCs w:val="32"/>
              </w:rPr>
              <w:t>rigour</w:t>
            </w:r>
            <w:proofErr w:type="spellEnd"/>
            <w:r w:rsidRPr="00C86D8B">
              <w:rPr>
                <w:rFonts w:cs="Tahoma"/>
                <w:b/>
                <w:sz w:val="32"/>
                <w:szCs w:val="32"/>
              </w:rPr>
              <w:t xml:space="preserve"> at all levels (including senior, middle leadership, subject leadership and governance) and embed Common Inspection Framework to monitoring systems, SEF and SDP</w:t>
            </w:r>
          </w:p>
          <w:p w:rsidR="00BA1C05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 w:rsidRPr="00C6323F"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Whole School vision and aims are communicated effectively 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 principles are understood and applied to day to day school management; Middle leaders have gained NPQML and are accountable and conversant, lead professionals are suitably trained and competent, governors are suitably trained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learning logs are used by staff and governors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torecord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new learning/training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  <w:p w:rsidR="00BA1C05" w:rsidRPr="00C6323F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 is</w:t>
            </w:r>
            <w:r w:rsidR="009A3251">
              <w:rPr>
                <w:rFonts w:ascii="Arial" w:hAnsi="Arial" w:cs="Arial"/>
                <w:b/>
                <w:sz w:val="20"/>
                <w:szCs w:val="20"/>
              </w:rPr>
              <w:t xml:space="preserve"> embedded using personalized monitoring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self evaluation</w:t>
            </w:r>
            <w:proofErr w:type="spellEnd"/>
            <w:r w:rsidR="009A3251">
              <w:rPr>
                <w:rFonts w:ascii="Arial" w:hAnsi="Arial" w:cs="Arial"/>
                <w:b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; governors and staff are active in monitoring, data analysis and SEF</w:t>
            </w:r>
          </w:p>
        </w:tc>
      </w:tr>
      <w:tr w:rsidR="00BA1C05" w:rsidTr="00CC5246">
        <w:trPr>
          <w:cantSplit/>
          <w:trHeight w:val="710"/>
        </w:trPr>
        <w:tc>
          <w:tcPr>
            <w:tcW w:w="710" w:type="dxa"/>
            <w:shd w:val="clear" w:color="auto" w:fill="00B0F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SC</w:t>
            </w:r>
          </w:p>
        </w:tc>
        <w:tc>
          <w:tcPr>
            <w:tcW w:w="4678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707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6B7849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SDP priorities are displayed in staff rooms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SDP priorities are communicated to parents and other stakeholders via newsletter and websites</w:t>
            </w:r>
          </w:p>
          <w:p w:rsidR="00BA1C05" w:rsidRPr="00485A81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SDP priorities are monitored at FGB  meetings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083E23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083E23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November </w:t>
            </w:r>
            <w:r w:rsidR="00BA1C05">
              <w:rPr>
                <w:rFonts w:cs="Tahoma"/>
                <w:sz w:val="22"/>
                <w:szCs w:val="22"/>
              </w:rPr>
              <w:t>15</w:t>
            </w: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720" w:right="-36" w:hanging="7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6B7849" w:rsidRDefault="00083E23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SLT/RM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Newsletters, website, FGB minutes</w:t>
            </w:r>
          </w:p>
        </w:tc>
      </w:tr>
      <w:tr w:rsidR="00BA1C05" w:rsidRPr="00BB035F" w:rsidTr="00CC5246">
        <w:trPr>
          <w:cantSplit/>
          <w:trHeight w:val="1692"/>
        </w:trPr>
        <w:tc>
          <w:tcPr>
            <w:tcW w:w="710" w:type="dxa"/>
          </w:tcPr>
          <w:p w:rsidR="00BA1C05" w:rsidRPr="005A78CD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B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Middle leaders are conversant in school priorities, data and </w:t>
            </w:r>
            <w:proofErr w:type="spellStart"/>
            <w:r>
              <w:rPr>
                <w:rFonts w:ascii="Tahoma" w:hAnsi="Tahoma" w:cs="Tahoma"/>
                <w:color w:val="000000"/>
              </w:rPr>
              <w:t>self evaluation</w:t>
            </w:r>
            <w:proofErr w:type="spellEnd"/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  <w:color w:val="000000"/>
              </w:rPr>
              <w:t>Lead professionals are visionary and reflective</w:t>
            </w:r>
            <w:r w:rsidR="00B345DE">
              <w:rPr>
                <w:rFonts w:ascii="Tahoma" w:hAnsi="Tahoma" w:cs="Tahoma"/>
                <w:color w:val="000000"/>
              </w:rPr>
              <w:t xml:space="preserve"> and have increased focus on the evaluation of their subject</w:t>
            </w:r>
          </w:p>
          <w:p w:rsidR="00BA1C05" w:rsidRPr="003C3493" w:rsidRDefault="00083E2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Middle leaders to complete</w:t>
            </w:r>
            <w:r w:rsidR="00BA1C05" w:rsidRPr="003C3493">
              <w:rPr>
                <w:rFonts w:ascii="Tahoma" w:hAnsi="Tahoma" w:cs="Tahoma"/>
              </w:rPr>
              <w:t xml:space="preserve"> NPQML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 xml:space="preserve">SEND governor to attend </w:t>
            </w:r>
            <w:r w:rsidR="00083E23">
              <w:rPr>
                <w:rFonts w:ascii="Tahoma" w:hAnsi="Tahoma" w:cs="Tahoma"/>
              </w:rPr>
              <w:t xml:space="preserve">relevant </w:t>
            </w:r>
            <w:r w:rsidRPr="003C3493">
              <w:rPr>
                <w:rFonts w:ascii="Tahoma" w:hAnsi="Tahoma" w:cs="Tahoma"/>
              </w:rPr>
              <w:t>training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EYFS governor to attend</w:t>
            </w:r>
            <w:r w:rsidR="00083E23">
              <w:rPr>
                <w:rFonts w:ascii="Tahoma" w:hAnsi="Tahoma" w:cs="Tahoma"/>
              </w:rPr>
              <w:t xml:space="preserve"> relevant</w:t>
            </w:r>
            <w:r w:rsidRPr="003C3493">
              <w:rPr>
                <w:rFonts w:ascii="Tahoma" w:hAnsi="Tahoma" w:cs="Tahoma"/>
              </w:rPr>
              <w:t xml:space="preserve"> training</w:t>
            </w:r>
          </w:p>
          <w:p w:rsidR="00BA1C05" w:rsidRPr="00083E23" w:rsidRDefault="00BA1C05" w:rsidP="00083E2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New governor</w:t>
            </w:r>
            <w:r>
              <w:rPr>
                <w:rFonts w:ascii="Tahoma" w:hAnsi="Tahoma" w:cs="Tahoma"/>
              </w:rPr>
              <w:t>s</w:t>
            </w:r>
            <w:r w:rsidRPr="003C3493">
              <w:rPr>
                <w:rFonts w:ascii="Tahoma" w:hAnsi="Tahoma" w:cs="Tahoma"/>
              </w:rPr>
              <w:t xml:space="preserve"> to attend training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PM governors to</w:t>
            </w:r>
            <w:r>
              <w:rPr>
                <w:rFonts w:ascii="Tahoma" w:hAnsi="Tahoma" w:cs="Tahoma"/>
              </w:rPr>
              <w:t xml:space="preserve"> </w:t>
            </w:r>
            <w:r w:rsidRPr="003C3493">
              <w:rPr>
                <w:rFonts w:ascii="Tahoma" w:hAnsi="Tahoma" w:cs="Tahoma"/>
              </w:rPr>
              <w:t>attend training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 w:rsidRPr="003C3493">
              <w:rPr>
                <w:rFonts w:ascii="Tahoma" w:hAnsi="Tahoma" w:cs="Tahoma"/>
              </w:rPr>
              <w:t>All governors  to attend safeguarding training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Pr="005A78CD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JN/SP/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NT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Pr="005A78CD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083E23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</w:t>
            </w:r>
            <w:r w:rsidR="00BA1C05">
              <w:rPr>
                <w:rFonts w:cs="Tahoma"/>
                <w:sz w:val="22"/>
                <w:szCs w:val="22"/>
              </w:rPr>
              <w:t xml:space="preserve"> 16</w:t>
            </w:r>
          </w:p>
          <w:p w:rsidR="00BA1C05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083E23" w:rsidRDefault="00083E23" w:rsidP="00083E23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083E23" w:rsidRDefault="00083E23" w:rsidP="00083E23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Pr="005A78CD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16</w:t>
            </w:r>
          </w:p>
        </w:tc>
        <w:tc>
          <w:tcPr>
            <w:tcW w:w="1701" w:type="dxa"/>
          </w:tcPr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Pr="00083E23" w:rsidRDefault="00083E23" w:rsidP="00083E23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meeting minutes</w:t>
            </w: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 subject leadership report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NPQML certificates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01495A" w:rsidRDefault="0001495A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01495A" w:rsidRPr="005A78CD" w:rsidRDefault="000149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certificates/minutes</w:t>
            </w:r>
          </w:p>
        </w:tc>
      </w:tr>
      <w:tr w:rsidR="00BA1C05" w:rsidRPr="00BB035F" w:rsidTr="00CC5246">
        <w:trPr>
          <w:cantSplit/>
          <w:trHeight w:val="991"/>
        </w:trPr>
        <w:tc>
          <w:tcPr>
            <w:tcW w:w="710" w:type="dxa"/>
          </w:tcPr>
          <w:p w:rsidR="00BA1C05" w:rsidRPr="00BB035F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</w:t>
            </w:r>
          </w:p>
        </w:tc>
        <w:tc>
          <w:tcPr>
            <w:tcW w:w="4678" w:type="dxa"/>
          </w:tcPr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personal learning log template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Disseminate to staff and governors</w:t>
            </w:r>
          </w:p>
          <w:p w:rsidR="00BA1C05" w:rsidRPr="00E00D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and governors complete log regularly and communicate training needs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:rsidR="00BA1C05" w:rsidRDefault="0001495A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01495A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  <w:r w:rsidR="0001495A">
              <w:rPr>
                <w:rFonts w:cs="Tahoma"/>
                <w:sz w:val="22"/>
                <w:szCs w:val="22"/>
              </w:rPr>
              <w:t xml:space="preserve"> termly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annually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Personal learning logs 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Familarise</w:t>
            </w:r>
            <w:proofErr w:type="spellEnd"/>
            <w:r>
              <w:rPr>
                <w:rFonts w:ascii="Tahoma" w:hAnsi="Tahoma" w:cs="Tahoma"/>
              </w:rPr>
              <w:t xml:space="preserve"> staff with CIS updates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Familiarise</w:t>
            </w:r>
            <w:proofErr w:type="spellEnd"/>
            <w:r>
              <w:rPr>
                <w:rFonts w:ascii="Tahoma" w:hAnsi="Tahoma" w:cs="Tahoma"/>
              </w:rPr>
              <w:t xml:space="preserve"> governors with CIS updates</w:t>
            </w:r>
          </w:p>
          <w:p w:rsidR="00BA1C05" w:rsidRDefault="009A3251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SEF using the “so what?” approach</w:t>
            </w:r>
          </w:p>
          <w:p w:rsidR="00BA1C05" w:rsidRPr="009A3251" w:rsidRDefault="009A3251" w:rsidP="009A3251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Revise and embed </w:t>
            </w:r>
            <w:proofErr w:type="spellStart"/>
            <w:r>
              <w:rPr>
                <w:rFonts w:ascii="Tahoma" w:hAnsi="Tahoma" w:cs="Tahoma"/>
              </w:rPr>
              <w:t>personalised</w:t>
            </w:r>
            <w:proofErr w:type="spellEnd"/>
            <w:r>
              <w:rPr>
                <w:rFonts w:ascii="Tahoma" w:hAnsi="Tahoma" w:cs="Tahoma"/>
              </w:rPr>
              <w:t xml:space="preserve"> monitoring system</w:t>
            </w:r>
            <w:r w:rsidR="00BA1C05">
              <w:rPr>
                <w:rFonts w:ascii="Tahoma" w:hAnsi="Tahoma" w:cs="Tahoma"/>
              </w:rPr>
              <w:t xml:space="preserve"> for staff and governor monitoring</w:t>
            </w:r>
            <w:r>
              <w:rPr>
                <w:rFonts w:ascii="Tahoma" w:hAnsi="Tahoma" w:cs="Tahoma"/>
              </w:rPr>
              <w:t xml:space="preserve"> under 5 inspection areas.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9A3251">
              <w:rPr>
                <w:rFonts w:cs="Tahoma"/>
                <w:sz w:val="22"/>
                <w:szCs w:val="22"/>
              </w:rPr>
              <w:t>/SLT</w:t>
            </w:r>
          </w:p>
          <w:p w:rsidR="00BA1C05" w:rsidRDefault="009A3251" w:rsidP="009A3251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9A3251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9A3251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9A3251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16</w:t>
            </w:r>
          </w:p>
          <w:p w:rsidR="00BA1C05" w:rsidRDefault="009A3251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15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Chair</w:t>
            </w:r>
            <w:r w:rsidR="009A3251">
              <w:rPr>
                <w:rFonts w:cs="Tahoma"/>
                <w:sz w:val="22"/>
                <w:szCs w:val="22"/>
              </w:rPr>
              <w:t>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Chair</w:t>
            </w:r>
            <w:r w:rsidR="009A3251">
              <w:rPr>
                <w:rFonts w:cs="Tahoma"/>
                <w:sz w:val="22"/>
                <w:szCs w:val="22"/>
              </w:rPr>
              <w:t>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9A3251">
              <w:rPr>
                <w:rFonts w:cs="Tahoma"/>
                <w:sz w:val="22"/>
                <w:szCs w:val="22"/>
              </w:rPr>
              <w:t>/</w:t>
            </w:r>
            <w:r>
              <w:rPr>
                <w:rFonts w:cs="Tahoma"/>
                <w:sz w:val="22"/>
                <w:szCs w:val="22"/>
              </w:rPr>
              <w:t>FGB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BA1C05" w:rsidRDefault="009A3251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minutes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files</w:t>
            </w:r>
          </w:p>
          <w:p w:rsidR="009A3251" w:rsidRDefault="009A3251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SEF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14885" w:type="dxa"/>
            <w:gridSpan w:val="7"/>
            <w:shd w:val="clear" w:color="auto" w:fill="00B0F0"/>
          </w:tcPr>
          <w:p w:rsidR="00BA1C05" w:rsidRPr="00C86D8B" w:rsidRDefault="00BA1C05" w:rsidP="00CC5246">
            <w:pPr>
              <w:rPr>
                <w:rFonts w:cs="Tahoma"/>
                <w:sz w:val="22"/>
                <w:szCs w:val="22"/>
              </w:rPr>
            </w:pPr>
            <w:r w:rsidRPr="00C86D8B">
              <w:rPr>
                <w:rFonts w:cs="Tahoma"/>
                <w:b/>
                <w:sz w:val="32"/>
                <w:szCs w:val="32"/>
              </w:rPr>
              <w:t>Priority 9: To embrace feder</w:t>
            </w:r>
            <w:r w:rsidR="00006FC8">
              <w:rPr>
                <w:rFonts w:cs="Tahoma"/>
                <w:b/>
                <w:sz w:val="32"/>
                <w:szCs w:val="32"/>
              </w:rPr>
              <w:t xml:space="preserve">ation and explore </w:t>
            </w:r>
            <w:proofErr w:type="spellStart"/>
            <w:r w:rsidR="00006FC8">
              <w:rPr>
                <w:rFonts w:cs="Tahoma"/>
                <w:b/>
                <w:sz w:val="32"/>
                <w:szCs w:val="32"/>
              </w:rPr>
              <w:t>academisation</w:t>
            </w:r>
            <w:proofErr w:type="spellEnd"/>
            <w:r w:rsidR="00006FC8">
              <w:rPr>
                <w:rFonts w:cs="Tahoma"/>
                <w:b/>
                <w:sz w:val="32"/>
                <w:szCs w:val="32"/>
              </w:rPr>
              <w:t xml:space="preserve"> and other alternative approaches to school leadership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Federation is celebrated and embraced by all</w:t>
            </w:r>
          </w:p>
          <w:p w:rsidR="00BA1C05" w:rsidRDefault="00BA1C05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Explore </w:t>
            </w:r>
            <w:proofErr w:type="spellStart"/>
            <w:r>
              <w:rPr>
                <w:rFonts w:cs="Tahoma"/>
                <w:sz w:val="22"/>
                <w:szCs w:val="22"/>
              </w:rPr>
              <w:t>academisation</w:t>
            </w:r>
            <w:proofErr w:type="spellEnd"/>
          </w:p>
          <w:p w:rsidR="00BA147A" w:rsidRPr="00D765CE" w:rsidRDefault="00BA147A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stakeholders (particularly parents) are active members of the school communities</w:t>
            </w:r>
          </w:p>
        </w:tc>
      </w:tr>
      <w:tr w:rsidR="00BA1C05" w:rsidRPr="00BB035F" w:rsidTr="00CC5246">
        <w:trPr>
          <w:cantSplit/>
          <w:trHeight w:val="383"/>
        </w:trPr>
        <w:tc>
          <w:tcPr>
            <w:tcW w:w="710" w:type="dxa"/>
            <w:shd w:val="clear" w:color="auto" w:fill="00B0F0"/>
          </w:tcPr>
          <w:p w:rsidR="00BA1C05" w:rsidRPr="00473C78" w:rsidRDefault="00BA1C05" w:rsidP="00CC5246">
            <w:pPr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SC</w:t>
            </w:r>
          </w:p>
        </w:tc>
        <w:tc>
          <w:tcPr>
            <w:tcW w:w="4678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Action</w:t>
            </w:r>
          </w:p>
        </w:tc>
        <w:tc>
          <w:tcPr>
            <w:tcW w:w="850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92" w:type="dxa"/>
            <w:shd w:val="clear" w:color="auto" w:fill="00B0F0"/>
          </w:tcPr>
          <w:p w:rsidR="00BA1C05" w:rsidRPr="00473C78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00B0F0"/>
          </w:tcPr>
          <w:p w:rsidR="00BA1C05" w:rsidRPr="00473C78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394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perform Federation production for parents and community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Appoint School admin manager for federation to join policies, risk assessments, educational visits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website for federation</w:t>
            </w:r>
          </w:p>
          <w:p w:rsidR="00BA1C05" w:rsidRDefault="00BA147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Federate the </w:t>
            </w:r>
            <w:r w:rsidR="00BA1C05">
              <w:rPr>
                <w:rFonts w:ascii="Tahoma" w:hAnsi="Tahoma" w:cs="Tahoma"/>
              </w:rPr>
              <w:t>HT report to governors</w:t>
            </w:r>
          </w:p>
        </w:tc>
        <w:tc>
          <w:tcPr>
            <w:tcW w:w="85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£1500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92" w:type="dxa"/>
          </w:tcPr>
          <w:p w:rsidR="00BA1C05" w:rsidRDefault="00006FC8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47A" w:rsidRP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16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16</w:t>
            </w:r>
          </w:p>
          <w:p w:rsidR="00BA1C05" w:rsidRP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394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Production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Newsletter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Website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FGB minute</w:t>
            </w:r>
          </w:p>
          <w:p w:rsidR="00BA1C05" w:rsidRDefault="00BA1C05" w:rsidP="00CC5246">
            <w:r>
              <w:rPr>
                <w:rFonts w:cs="Tahoma"/>
                <w:sz w:val="22"/>
                <w:szCs w:val="22"/>
              </w:rPr>
              <w:t>HT reports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B</w:t>
            </w:r>
          </w:p>
        </w:tc>
        <w:tc>
          <w:tcPr>
            <w:tcW w:w="4678" w:type="dxa"/>
          </w:tcPr>
          <w:p w:rsidR="00BA1C05" w:rsidRPr="007F3F2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Attend trust meetings and governor network meetings regarding academy research</w:t>
            </w:r>
          </w:p>
          <w:p w:rsidR="00BA1C05" w:rsidRPr="007F3F2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Set up working party to explore option</w:t>
            </w:r>
            <w:r w:rsidR="00BA147A">
              <w:rPr>
                <w:rFonts w:ascii="Tahoma" w:hAnsi="Tahoma" w:cs="Tahoma"/>
              </w:rPr>
              <w:t>s</w:t>
            </w:r>
          </w:p>
          <w:p w:rsidR="00BA1C05" w:rsidRPr="007F3F2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Visit MATs locally and nationally</w:t>
            </w:r>
          </w:p>
          <w:p w:rsidR="00BA1C05" w:rsidRPr="007F3F2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Communicate update   to parents regularly</w:t>
            </w:r>
          </w:p>
          <w:p w:rsidR="00BA1C05" w:rsidRPr="007F3F2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Attend academy roadshow</w:t>
            </w:r>
          </w:p>
        </w:tc>
        <w:tc>
          <w:tcPr>
            <w:tcW w:w="850" w:type="dxa"/>
          </w:tcPr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156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 15</w:t>
            </w:r>
          </w:p>
        </w:tc>
        <w:tc>
          <w:tcPr>
            <w:tcW w:w="1701" w:type="dxa"/>
          </w:tcPr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FGB</w:t>
            </w:r>
          </w:p>
        </w:tc>
        <w:tc>
          <w:tcPr>
            <w:tcW w:w="4394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minutes</w:t>
            </w:r>
          </w:p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Presentations</w:t>
            </w:r>
          </w:p>
        </w:tc>
      </w:tr>
      <w:tr w:rsidR="00BA147A" w:rsidRPr="00BB035F" w:rsidTr="00CC5246">
        <w:trPr>
          <w:cantSplit/>
          <w:trHeight w:val="1125"/>
        </w:trPr>
        <w:tc>
          <w:tcPr>
            <w:tcW w:w="710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</w:t>
            </w:r>
          </w:p>
        </w:tc>
        <w:tc>
          <w:tcPr>
            <w:tcW w:w="4678" w:type="dxa"/>
          </w:tcPr>
          <w:p w:rsidR="00BA147A" w:rsidRDefault="00BA147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Promote parental involvement through fundraising activity</w:t>
            </w:r>
          </w:p>
          <w:p w:rsidR="00BA147A" w:rsidRDefault="00BA147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large assembly for all parents to discuss next steps for communication</w:t>
            </w:r>
          </w:p>
          <w:p w:rsidR="00BA147A" w:rsidRDefault="00BA147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questionnaire re: parental involvement</w:t>
            </w:r>
          </w:p>
          <w:p w:rsidR="00BA147A" w:rsidRDefault="00BA147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Federate parent committees and rename/revamp</w:t>
            </w:r>
          </w:p>
        </w:tc>
        <w:tc>
          <w:tcPr>
            <w:tcW w:w="850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 parents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</w:tc>
        <w:tc>
          <w:tcPr>
            <w:tcW w:w="1560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16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16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 16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</w:tc>
        <w:tc>
          <w:tcPr>
            <w:tcW w:w="1701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Parental Involvement is strong in both schools</w:t>
            </w:r>
          </w:p>
          <w:p w:rsidR="00BA147A" w:rsidRDefault="0018634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Questionnaires</w:t>
            </w:r>
          </w:p>
          <w:p w:rsidR="00186345" w:rsidRDefault="0018634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Fundraising</w:t>
            </w: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992"/>
        <w:gridCol w:w="850"/>
        <w:gridCol w:w="1560"/>
        <w:gridCol w:w="1842"/>
        <w:gridCol w:w="4253"/>
      </w:tblGrid>
      <w:tr w:rsidR="00BA1C05" w:rsidRPr="008977C8" w:rsidTr="00CC5246">
        <w:trPr>
          <w:trHeight w:val="1265"/>
        </w:trPr>
        <w:tc>
          <w:tcPr>
            <w:tcW w:w="10632" w:type="dxa"/>
            <w:gridSpan w:val="6"/>
            <w:shd w:val="clear" w:color="auto" w:fill="FF000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Pr="008977C8" w:rsidRDefault="00BA1C05" w:rsidP="00CC5246">
            <w:pPr>
              <w:rPr>
                <w:lang w:val="en-GB"/>
              </w:rPr>
            </w:pPr>
          </w:p>
          <w:p w:rsidR="00BA1C05" w:rsidRPr="008977C8" w:rsidRDefault="00BA1C05" w:rsidP="00CC5246">
            <w:pPr>
              <w:keepNext/>
              <w:jc w:val="center"/>
              <w:outlineLvl w:val="2"/>
              <w:rPr>
                <w:sz w:val="52"/>
                <w:lang w:val="en-GB"/>
              </w:rPr>
            </w:pPr>
            <w:r>
              <w:rPr>
                <w:sz w:val="52"/>
                <w:lang w:val="en-GB"/>
              </w:rPr>
              <w:t>PERSONAL DEVELOPMENT, BEHAVIOUR AND WELFARE</w:t>
            </w:r>
          </w:p>
        </w:tc>
        <w:tc>
          <w:tcPr>
            <w:tcW w:w="4253" w:type="dxa"/>
          </w:tcPr>
          <w:p w:rsidR="00BA1C05" w:rsidRPr="008977C8" w:rsidRDefault="00BA1C05" w:rsidP="00CC5246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49985" cy="14439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  <w:lang w:val="en-GB" w:eastAsia="en-GB"/>
              </w:rPr>
              <w:drawing>
                <wp:inline distT="0" distB="0" distL="0" distR="0">
                  <wp:extent cx="1303020" cy="1569720"/>
                  <wp:effectExtent l="0" t="0" r="0" b="0"/>
                  <wp:docPr id="1" name="Picture 1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14885" w:type="dxa"/>
            <w:gridSpan w:val="7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C86D8B">
              <w:rPr>
                <w:rFonts w:cs="Tahoma"/>
                <w:b/>
                <w:sz w:val="32"/>
                <w:szCs w:val="32"/>
              </w:rPr>
              <w:t>Priority 10: To provide a safe and secure learning environment which is fit for purpose, promotes learning and instills creativity, awe and wonder</w:t>
            </w:r>
            <w:r w:rsidRPr="0039555C">
              <w:rPr>
                <w:rFonts w:cs="Tahoma"/>
                <w:sz w:val="22"/>
                <w:szCs w:val="22"/>
              </w:rPr>
              <w:t xml:space="preserve"> </w:t>
            </w:r>
          </w:p>
          <w:p w:rsidR="00BA1C05" w:rsidRPr="0039555C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39555C">
              <w:rPr>
                <w:rFonts w:cs="Tahoma"/>
                <w:sz w:val="22"/>
                <w:szCs w:val="22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classrooms have an integrated outdoor learning space which is safe, stimulates creativity and instills awe and wonder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Safeguarding is outstanding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 Health and safety audit shows Federated schools are property compliant</w:t>
            </w:r>
          </w:p>
          <w:p w:rsidR="00BA1C05" w:rsidRPr="00A8068C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and families with social, emotional and mental health and wellbeing issues are supported in-house through the nurture group[/ARB and referred to outside agencies where necessary</w:t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  <w:shd w:val="clear" w:color="auto" w:fill="C00000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SC</w:t>
            </w:r>
          </w:p>
        </w:tc>
        <w:tc>
          <w:tcPr>
            <w:tcW w:w="4678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Action</w:t>
            </w:r>
          </w:p>
        </w:tc>
        <w:tc>
          <w:tcPr>
            <w:tcW w:w="992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Cost</w:t>
            </w:r>
          </w:p>
        </w:tc>
        <w:tc>
          <w:tcPr>
            <w:tcW w:w="850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</w:t>
            </w:r>
          </w:p>
        </w:tc>
        <w:tc>
          <w:tcPr>
            <w:tcW w:w="1560" w:type="dxa"/>
            <w:shd w:val="clear" w:color="auto" w:fill="C00000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Deadline</w:t>
            </w:r>
          </w:p>
        </w:tc>
        <w:tc>
          <w:tcPr>
            <w:tcW w:w="1842" w:type="dxa"/>
            <w:shd w:val="clear" w:color="auto" w:fill="C00000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</w:t>
            </w:r>
          </w:p>
        </w:tc>
        <w:tc>
          <w:tcPr>
            <w:tcW w:w="4253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Evidence</w:t>
            </w:r>
          </w:p>
        </w:tc>
      </w:tr>
      <w:tr w:rsidR="00BA1C05" w:rsidRPr="008977C8" w:rsidTr="00CC5246">
        <w:trPr>
          <w:cantSplit/>
          <w:trHeight w:val="3226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A</w:t>
            </w:r>
          </w:p>
        </w:tc>
        <w:tc>
          <w:tcPr>
            <w:tcW w:w="4678" w:type="dxa"/>
          </w:tcPr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Regular learning walks to ensure areas are clutter free 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Pupil conferencing termly re: safety and enjoyment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spaces to be Reggio inspired</w:t>
            </w:r>
            <w:r w:rsidRPr="00F4401C">
              <w:rPr>
                <w:rFonts w:ascii="Tahoma" w:hAnsi="Tahoma" w:cs="Tahoma"/>
              </w:rPr>
              <w:t xml:space="preserve"> with light/dark</w:t>
            </w:r>
            <w:r>
              <w:rPr>
                <w:rFonts w:ascii="Tahoma" w:hAnsi="Tahoma" w:cs="Tahoma"/>
              </w:rPr>
              <w:t xml:space="preserve"> areas, neutral </w:t>
            </w:r>
            <w:proofErr w:type="spellStart"/>
            <w:r>
              <w:rPr>
                <w:rFonts w:ascii="Tahoma" w:hAnsi="Tahoma" w:cs="Tahoma"/>
              </w:rPr>
              <w:t>colou</w:t>
            </w:r>
            <w:r w:rsidRPr="00F4401C">
              <w:rPr>
                <w:rFonts w:ascii="Tahoma" w:hAnsi="Tahoma" w:cs="Tahoma"/>
              </w:rPr>
              <w:t>rs</w:t>
            </w:r>
            <w:proofErr w:type="spellEnd"/>
            <w:r w:rsidRPr="00F4401C">
              <w:rPr>
                <w:rFonts w:ascii="Tahoma" w:hAnsi="Tahoma" w:cs="Tahoma"/>
              </w:rPr>
              <w:t xml:space="preserve"> and natural materials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Communicate update to parents regularly on changes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Termly report to governors </w:t>
            </w:r>
          </w:p>
          <w:p w:rsidR="00BA1C05" w:rsidRPr="000241B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Atelier attached to each room</w:t>
            </w:r>
          </w:p>
          <w:p w:rsidR="00BA1C05" w:rsidRPr="007C437B" w:rsidRDefault="00BA1C05" w:rsidP="007C437B">
            <w:pPr>
              <w:ind w:left="21"/>
              <w:rPr>
                <w:rFonts w:cs="Tahoma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JN/JB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Dec/mar/</w:t>
            </w:r>
            <w:proofErr w:type="spellStart"/>
            <w:r>
              <w:rPr>
                <w:rFonts w:cs="Tahoma"/>
                <w:sz w:val="22"/>
                <w:szCs w:val="22"/>
              </w:rPr>
              <w:t>jun</w:t>
            </w:r>
            <w:proofErr w:type="spellEnd"/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7C437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7C437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PQ/FGB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FGB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Project A – </w:t>
            </w:r>
            <w:proofErr w:type="spellStart"/>
            <w:r>
              <w:rPr>
                <w:rFonts w:cs="Tahoma"/>
                <w:sz w:val="22"/>
                <w:szCs w:val="22"/>
              </w:rPr>
              <w:t>Germoe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Outdoor area cover</w:t>
            </w:r>
            <w:r w:rsidR="007C437B">
              <w:rPr>
                <w:rFonts w:cs="Tahoma"/>
                <w:sz w:val="22"/>
                <w:szCs w:val="22"/>
              </w:rPr>
              <w:t>ed cloakroom ZS</w:t>
            </w:r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Nurture Group -</w:t>
            </w:r>
            <w:r w:rsidR="00BA1C05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A1C05">
              <w:rPr>
                <w:rFonts w:cs="Tahoma"/>
                <w:sz w:val="22"/>
                <w:szCs w:val="22"/>
              </w:rPr>
              <w:t>french</w:t>
            </w:r>
            <w:proofErr w:type="spellEnd"/>
            <w:r w:rsidR="00BA1C05">
              <w:rPr>
                <w:rFonts w:cs="Tahoma"/>
                <w:sz w:val="22"/>
                <w:szCs w:val="22"/>
              </w:rPr>
              <w:t xml:space="preserve"> doors to outside</w:t>
            </w:r>
            <w:r>
              <w:rPr>
                <w:rFonts w:cs="Tahoma"/>
                <w:sz w:val="22"/>
                <w:szCs w:val="22"/>
              </w:rPr>
              <w:t xml:space="preserve"> covered area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Project B – </w:t>
            </w:r>
            <w:proofErr w:type="spellStart"/>
            <w:r>
              <w:rPr>
                <w:rFonts w:cs="Tahoma"/>
                <w:sz w:val="22"/>
                <w:szCs w:val="22"/>
              </w:rPr>
              <w:t>Boskenwyn</w:t>
            </w:r>
            <w:proofErr w:type="spellEnd"/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Praa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Sands class outdoor area flooring</w:t>
            </w:r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Timber framed structure</w:t>
            </w:r>
            <w:r w:rsidR="00BA1C05">
              <w:rPr>
                <w:rFonts w:cs="Tahoma"/>
                <w:sz w:val="22"/>
                <w:szCs w:val="22"/>
              </w:rPr>
              <w:t xml:space="preserve"> from </w:t>
            </w:r>
            <w:proofErr w:type="spellStart"/>
            <w:r w:rsidR="00BA1C05">
              <w:rPr>
                <w:rFonts w:cs="Tahoma"/>
                <w:sz w:val="22"/>
                <w:szCs w:val="22"/>
              </w:rPr>
              <w:t>Sennen</w:t>
            </w:r>
            <w:proofErr w:type="spellEnd"/>
            <w:r w:rsidR="00BA1C05">
              <w:rPr>
                <w:rFonts w:cs="Tahoma"/>
                <w:sz w:val="22"/>
                <w:szCs w:val="22"/>
              </w:rPr>
              <w:t xml:space="preserve"> class to house library/atelier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feel safe and enjoy learning – pupil questionnaire/conferencing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Parents are happy, feel their children are safe and making good progress</w:t>
            </w:r>
          </w:p>
        </w:tc>
      </w:tr>
      <w:tr w:rsidR="00BA1C05" w:rsidRPr="008977C8" w:rsidTr="00CC5246">
        <w:trPr>
          <w:cantSplit/>
          <w:trHeight w:val="2819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</w:t>
            </w: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:rsidR="00BA1C05" w:rsidRPr="000241BE" w:rsidRDefault="006E7BD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 xml:space="preserve">DDSL to deliver </w:t>
            </w:r>
            <w:r w:rsidR="00BA1C05">
              <w:rPr>
                <w:rFonts w:ascii="Tahoma" w:hAnsi="Tahoma" w:cs="Tahoma"/>
              </w:rPr>
              <w:t>Wra</w:t>
            </w:r>
            <w:r>
              <w:rPr>
                <w:rFonts w:ascii="Tahoma" w:hAnsi="Tahoma" w:cs="Tahoma"/>
              </w:rPr>
              <w:t xml:space="preserve">p 3 PREVENT training </w:t>
            </w:r>
            <w:r w:rsidR="00BA1C05">
              <w:rPr>
                <w:rFonts w:ascii="Tahoma" w:hAnsi="Tahoma" w:cs="Tahoma"/>
              </w:rPr>
              <w:t xml:space="preserve"> to staff and governors</w:t>
            </w:r>
          </w:p>
          <w:p w:rsidR="00BA1C05" w:rsidRPr="001168B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Section 175 is returned annually and all policies and procedures are up to date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e-Safety 360 degree self-review tool and create action plan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 safety assemblies for children and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CSE and FGM updates for staff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staff and governors with changes to Keeping Children safe in Education doc</w:t>
            </w:r>
          </w:p>
          <w:p w:rsidR="00BA1C05" w:rsidRPr="000137E5" w:rsidRDefault="00BA1C05" w:rsidP="000137E5">
            <w:pPr>
              <w:ind w:hanging="720"/>
              <w:rPr>
                <w:rFonts w:cs="Tahoma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</w:tc>
        <w:tc>
          <w:tcPr>
            <w:tcW w:w="850" w:type="dxa"/>
          </w:tcPr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PQ/SP/AL</w:t>
            </w:r>
          </w:p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SP/AL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0137E5">
              <w:rPr>
                <w:rFonts w:cs="Tahoma"/>
                <w:sz w:val="22"/>
                <w:szCs w:val="22"/>
              </w:rPr>
              <w:t>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</w:t>
            </w:r>
          </w:p>
          <w:p w:rsidR="000137E5" w:rsidRPr="000241BE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6E7BD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</w:t>
            </w:r>
          </w:p>
          <w:p w:rsidR="00BA1C05" w:rsidRDefault="000137E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16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0137E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noticeboards - completed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PREVENT register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Visitor </w:t>
            </w:r>
            <w:proofErr w:type="spellStart"/>
            <w:r>
              <w:rPr>
                <w:rFonts w:cs="Tahoma"/>
                <w:sz w:val="22"/>
                <w:szCs w:val="22"/>
              </w:rPr>
              <w:t>proformas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S175 return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E-safety Self review document</w:t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</w:tcPr>
          <w:p w:rsidR="00C7079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</w:t>
            </w: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BA1C05" w:rsidRPr="00C70790" w:rsidRDefault="00BA1C05" w:rsidP="00C7079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Complete Health and safety audit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play and PE equipment is checked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Revise SLAs for property compliance and grounds maintenance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staff COSHH training is up to date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all risk assessments are up to date</w:t>
            </w:r>
            <w:r>
              <w:rPr>
                <w:rFonts w:ascii="Tahoma" w:hAnsi="Tahoma" w:cs="Tahoma"/>
              </w:rPr>
              <w:t xml:space="preserve"> – Juliet to merge 2 schools on EEC live</w:t>
            </w:r>
            <w:r w:rsidRPr="00152877">
              <w:rPr>
                <w:rFonts w:ascii="Tahoma" w:hAnsi="Tahoma" w:cs="Tahoma"/>
              </w:rPr>
              <w:t xml:space="preserve"> </w:t>
            </w:r>
          </w:p>
          <w:p w:rsidR="00BA1C05" w:rsidRPr="00C70790" w:rsidRDefault="00BA1C05" w:rsidP="00C7079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 xml:space="preserve">Check </w:t>
            </w:r>
            <w:proofErr w:type="spellStart"/>
            <w:r w:rsidRPr="00152877">
              <w:rPr>
                <w:rFonts w:ascii="Tahoma" w:hAnsi="Tahoma" w:cs="Tahoma"/>
              </w:rPr>
              <w:t>sub contractors</w:t>
            </w:r>
            <w:proofErr w:type="spellEnd"/>
            <w:r w:rsidRPr="00152877">
              <w:rPr>
                <w:rFonts w:ascii="Tahoma" w:hAnsi="Tahoma" w:cs="Tahoma"/>
              </w:rPr>
              <w:t xml:space="preserve"> are compliant</w:t>
            </w:r>
            <w:r>
              <w:rPr>
                <w:rFonts w:ascii="Tahoma" w:hAnsi="Tahoma" w:cs="Tahoma"/>
              </w:rPr>
              <w:t xml:space="preserve"> – Juliet to supply questionnaire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Jun 16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 &amp; S audit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 &amp; S file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SLAs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Risk Assessments – EEC Live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D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funding for nurture group/ARB and undertake research in other schools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Whole staff training in </w:t>
            </w:r>
            <w:proofErr w:type="spellStart"/>
            <w:r>
              <w:rPr>
                <w:rFonts w:ascii="Tahoma" w:hAnsi="Tahoma" w:cs="Tahoma"/>
              </w:rPr>
              <w:t>MINDeD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656D74" w:rsidRDefault="00656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Behaviour</w:t>
            </w:r>
            <w:proofErr w:type="spellEnd"/>
            <w:r>
              <w:rPr>
                <w:rFonts w:ascii="Tahoma" w:hAnsi="Tahoma" w:cs="Tahoma"/>
              </w:rPr>
              <w:t xml:space="preserve"> support training (nurture)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Train Emotional First aider to train rest of staff in emotional health and wellbeing; signs and </w:t>
            </w:r>
            <w:proofErr w:type="spellStart"/>
            <w:r>
              <w:rPr>
                <w:rFonts w:ascii="Tahoma" w:hAnsi="Tahoma" w:cs="Tahoma"/>
              </w:rPr>
              <w:t>symptons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Raise aspirations</w:t>
            </w:r>
            <w:r w:rsidR="00C70790">
              <w:rPr>
                <w:rFonts w:ascii="Tahoma" w:hAnsi="Tahoma" w:cs="Tahoma"/>
              </w:rPr>
              <w:t xml:space="preserve"> by inviting professionals to assemblies </w:t>
            </w:r>
            <w:proofErr w:type="spellStart"/>
            <w:r w:rsidR="00C70790">
              <w:rPr>
                <w:rFonts w:ascii="Tahoma" w:hAnsi="Tahoma" w:cs="Tahoma"/>
              </w:rPr>
              <w:t>eg</w:t>
            </w:r>
            <w:proofErr w:type="spellEnd"/>
            <w:r w:rsidR="00C70790">
              <w:rPr>
                <w:rFonts w:ascii="Tahoma" w:hAnsi="Tahoma" w:cs="Tahoma"/>
              </w:rPr>
              <w:t xml:space="preserve"> army, dry stone </w:t>
            </w:r>
            <w:proofErr w:type="spellStart"/>
            <w:r w:rsidR="00C70790">
              <w:rPr>
                <w:rFonts w:ascii="Tahoma" w:hAnsi="Tahoma" w:cs="Tahoma"/>
              </w:rPr>
              <w:t>waller</w:t>
            </w:r>
            <w:proofErr w:type="spellEnd"/>
            <w:r w:rsidR="00C70790">
              <w:rPr>
                <w:rFonts w:ascii="Tahoma" w:hAnsi="Tahoma" w:cs="Tahoma"/>
              </w:rPr>
              <w:t xml:space="preserve">, </w:t>
            </w:r>
            <w:proofErr w:type="spellStart"/>
            <w:r w:rsidR="00C70790">
              <w:rPr>
                <w:rFonts w:ascii="Tahoma" w:hAnsi="Tahoma" w:cs="Tahoma"/>
              </w:rPr>
              <w:t>etc</w:t>
            </w:r>
            <w:proofErr w:type="spellEnd"/>
          </w:p>
          <w:p w:rsidR="00BA1C05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Signpost </w:t>
            </w:r>
            <w:r w:rsidR="00BA1C05">
              <w:rPr>
                <w:rFonts w:ascii="Tahoma" w:hAnsi="Tahoma" w:cs="Tahoma"/>
              </w:rPr>
              <w:t>Support advisor; helping parents support their children at home; social cohesion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Massage in Schools</w:t>
            </w:r>
            <w:r w:rsidR="00C70790">
              <w:rPr>
                <w:rFonts w:ascii="Tahoma" w:hAnsi="Tahoma" w:cs="Tahoma"/>
              </w:rPr>
              <w:t xml:space="preserve"> training</w:t>
            </w:r>
          </w:p>
          <w:p w:rsidR="00BA1C05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survey and achieve National </w:t>
            </w:r>
            <w:r w:rsidR="00BA1C05">
              <w:rPr>
                <w:rFonts w:ascii="Tahoma" w:hAnsi="Tahoma" w:cs="Tahoma"/>
              </w:rPr>
              <w:t>Healthy Schools status</w:t>
            </w:r>
          </w:p>
          <w:p w:rsidR="00BA1C05" w:rsidRPr="00152877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values, study each termly as assembly theme FAMILY</w:t>
            </w:r>
          </w:p>
        </w:tc>
        <w:tc>
          <w:tcPr>
            <w:tcW w:w="992" w:type="dxa"/>
          </w:tcPr>
          <w:p w:rsidR="00BA1C05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</w:t>
            </w:r>
            <w:r w:rsidR="00BA1C05">
              <w:rPr>
                <w:rFonts w:cs="Tahoma"/>
                <w:sz w:val="22"/>
                <w:szCs w:val="22"/>
              </w:rPr>
              <w:t>il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56D74" w:rsidRDefault="00656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656D74" w:rsidRDefault="00656D74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NG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PQ/LJ/FC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 17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 17</w:t>
            </w:r>
          </w:p>
          <w:p w:rsidR="00656D74" w:rsidRDefault="00656D74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 17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656D74" w:rsidRDefault="00656D74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Sport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Successful nurture group at </w:t>
            </w:r>
            <w:proofErr w:type="spellStart"/>
            <w:r>
              <w:rPr>
                <w:rFonts w:cs="Tahoma"/>
                <w:sz w:val="22"/>
                <w:szCs w:val="22"/>
              </w:rPr>
              <w:t>Germoe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serving Cooperative Trust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Raised aspirations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National Healthy Schools status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Emotional First Aid school</w:t>
            </w: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1628A7" w:rsidRDefault="001628A7"/>
    <w:sectPr w:rsidR="001628A7">
      <w:pgSz w:w="15840" w:h="12240" w:orient="landscape"/>
      <w:pgMar w:top="719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27"/>
    <w:multiLevelType w:val="hybridMultilevel"/>
    <w:tmpl w:val="D1924D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66E"/>
    <w:multiLevelType w:val="hybridMultilevel"/>
    <w:tmpl w:val="D0886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5F87"/>
    <w:multiLevelType w:val="hybridMultilevel"/>
    <w:tmpl w:val="2828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3A8"/>
    <w:multiLevelType w:val="hybridMultilevel"/>
    <w:tmpl w:val="12FC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2BF4"/>
    <w:multiLevelType w:val="hybridMultilevel"/>
    <w:tmpl w:val="F238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5D"/>
    <w:multiLevelType w:val="hybridMultilevel"/>
    <w:tmpl w:val="4E68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D63"/>
    <w:multiLevelType w:val="hybridMultilevel"/>
    <w:tmpl w:val="CC88FF56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1B9A0856"/>
    <w:multiLevelType w:val="hybridMultilevel"/>
    <w:tmpl w:val="E07C6FEA"/>
    <w:lvl w:ilvl="0" w:tplc="70F851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4D9F"/>
    <w:multiLevelType w:val="hybridMultilevel"/>
    <w:tmpl w:val="2728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77BC"/>
    <w:multiLevelType w:val="hybridMultilevel"/>
    <w:tmpl w:val="4CD881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2C7F17"/>
    <w:multiLevelType w:val="hybridMultilevel"/>
    <w:tmpl w:val="F13ACBF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33E511B3"/>
    <w:multiLevelType w:val="hybridMultilevel"/>
    <w:tmpl w:val="14A8C776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3A3E2A46"/>
    <w:multiLevelType w:val="hybridMultilevel"/>
    <w:tmpl w:val="08A04B0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C57863"/>
    <w:multiLevelType w:val="hybridMultilevel"/>
    <w:tmpl w:val="4574C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7612"/>
    <w:multiLevelType w:val="hybridMultilevel"/>
    <w:tmpl w:val="E464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1BD6"/>
    <w:multiLevelType w:val="hybridMultilevel"/>
    <w:tmpl w:val="445AAF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A37"/>
    <w:multiLevelType w:val="hybridMultilevel"/>
    <w:tmpl w:val="87287F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6235"/>
    <w:multiLevelType w:val="hybridMultilevel"/>
    <w:tmpl w:val="AF90B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5"/>
    <w:rsid w:val="00006FC8"/>
    <w:rsid w:val="000137E5"/>
    <w:rsid w:val="0001495A"/>
    <w:rsid w:val="00031E3C"/>
    <w:rsid w:val="0006427A"/>
    <w:rsid w:val="00083E23"/>
    <w:rsid w:val="001628A7"/>
    <w:rsid w:val="00186345"/>
    <w:rsid w:val="00656D74"/>
    <w:rsid w:val="006E7BDE"/>
    <w:rsid w:val="006F503E"/>
    <w:rsid w:val="007C437B"/>
    <w:rsid w:val="008B5388"/>
    <w:rsid w:val="009A3251"/>
    <w:rsid w:val="009A60DD"/>
    <w:rsid w:val="00B345DE"/>
    <w:rsid w:val="00BA147A"/>
    <w:rsid w:val="00BA1C05"/>
    <w:rsid w:val="00BC0154"/>
    <w:rsid w:val="00C70790"/>
    <w:rsid w:val="00CC5246"/>
    <w:rsid w:val="00EB5932"/>
    <w:rsid w:val="00F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7626B-6F05-42C2-96D9-E51BA45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5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1C05"/>
    <w:pPr>
      <w:keepNext/>
      <w:outlineLvl w:val="0"/>
    </w:pPr>
    <w:rPr>
      <w:rFonts w:cs="Tahoma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A1C05"/>
    <w:pPr>
      <w:keepNext/>
      <w:outlineLvl w:val="1"/>
    </w:pPr>
    <w:rPr>
      <w:rFonts w:ascii="Times New Roman" w:hAnsi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1C05"/>
    <w:pPr>
      <w:keepNext/>
      <w:outlineLvl w:val="2"/>
    </w:pPr>
    <w:rPr>
      <w:color w:val="FF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C05"/>
    <w:rPr>
      <w:rFonts w:ascii="Tahoma" w:eastAsia="Times New Roman" w:hAnsi="Tahoma" w:cs="Tahoma"/>
      <w:b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1C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A1C05"/>
    <w:rPr>
      <w:rFonts w:ascii="Tahoma" w:eastAsia="Times New Roman" w:hAnsi="Tahoma" w:cs="Times New Roman"/>
      <w:color w:val="FF00FF"/>
      <w:sz w:val="5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1C0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1C05"/>
    <w:pPr>
      <w:spacing w:after="200"/>
      <w:ind w:left="720" w:hanging="992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A1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A1C05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19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Quinney</dc:creator>
  <cp:keywords/>
  <dc:description/>
  <cp:lastModifiedBy>Paula Quinney</cp:lastModifiedBy>
  <cp:revision>12</cp:revision>
  <cp:lastPrinted>2016-11-10T09:21:00Z</cp:lastPrinted>
  <dcterms:created xsi:type="dcterms:W3CDTF">2016-11-08T09:53:00Z</dcterms:created>
  <dcterms:modified xsi:type="dcterms:W3CDTF">2016-11-11T13:23:00Z</dcterms:modified>
</cp:coreProperties>
</file>